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35" w:rsidRDefault="00075435" w:rsidP="00075435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075435">
        <w:rPr>
          <w:rFonts w:ascii="Times New Roman" w:hAnsi="Times New Roman" w:cs="Times New Roman"/>
          <w:b/>
          <w:sz w:val="24"/>
        </w:rPr>
        <w:t xml:space="preserve">BIOLOGY 231/1 </w:t>
      </w:r>
    </w:p>
    <w:p w:rsidR="00095FB1" w:rsidRPr="00075435" w:rsidRDefault="00573078" w:rsidP="00075435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JULY/AUGUST 2016</w:t>
      </w:r>
    </w:p>
    <w:p w:rsidR="00075435" w:rsidRPr="00075435" w:rsidRDefault="00095FB1" w:rsidP="0007543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MARKING SCHEME</w:t>
      </w:r>
    </w:p>
    <w:p w:rsidR="00075435" w:rsidRDefault="00075435" w:rsidP="00682F3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82F33" w:rsidRDefault="00682F33" w:rsidP="00682F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Coronary artery</w:t>
      </w:r>
    </w:p>
    <w:p w:rsidR="00682F33" w:rsidRDefault="00682F33" w:rsidP="00682F33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Umbilical vein</w:t>
      </w:r>
    </w:p>
    <w:p w:rsidR="00682F33" w:rsidRDefault="00682F33" w:rsidP="00682F33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682F33" w:rsidRDefault="00682F33" w:rsidP="00682F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 structures absorbs stain differently hence become more distinct/clearer, visible.</w:t>
      </w:r>
    </w:p>
    <w:p w:rsidR="00682F33" w:rsidRDefault="00682F33" w:rsidP="00682F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Rate of water absorption is more than water loss/transpiration and plant droops</w:t>
      </w:r>
    </w:p>
    <w:p w:rsidR="00682F33" w:rsidRDefault="00682F33" w:rsidP="00682F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Hydrolyse (breaks down disaccharide/Non reducing sugar to monosaccharide/reducing sugar</w:t>
      </w:r>
    </w:p>
    <w:p w:rsidR="00682F33" w:rsidRDefault="00682F33" w:rsidP="00682F33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Neutralize the dilute hydrochloric acid</w:t>
      </w:r>
    </w:p>
    <w:p w:rsidR="00682F33" w:rsidRDefault="00682F33" w:rsidP="00682F33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682F33" w:rsidRDefault="00682F33" w:rsidP="00682F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(i) Sebum</w:t>
      </w:r>
    </w:p>
    <w:p w:rsidR="00682F33" w:rsidRDefault="00682F33" w:rsidP="00682F33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(ii) – antiseptic.kill pathogens</w:t>
      </w:r>
    </w:p>
    <w:p w:rsidR="00682F33" w:rsidRDefault="00682F33" w:rsidP="00682F33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927AE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Makes</w:t>
      </w:r>
      <w:r w:rsidR="00927AE5">
        <w:rPr>
          <w:rFonts w:ascii="Times New Roman" w:hAnsi="Times New Roman" w:cs="Times New Roman"/>
          <w:sz w:val="24"/>
        </w:rPr>
        <w:t xml:space="preserve"> skin hair be soft/oily</w:t>
      </w:r>
    </w:p>
    <w:p w:rsidR="00927AE5" w:rsidRDefault="00927AE5" w:rsidP="00682F33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Makes hair flexible/waterproof</w:t>
      </w:r>
    </w:p>
    <w:p w:rsidR="00927AE5" w:rsidRDefault="00927AE5" w:rsidP="00682F33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927AE5" w:rsidRDefault="00927AE5" w:rsidP="00682F33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– actively dividing cells giving rise to the granular layer</w:t>
      </w:r>
    </w:p>
    <w:p w:rsidR="00927AE5" w:rsidRDefault="00927AE5" w:rsidP="00682F33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contain melanocyte cells that produce melanin that gives the skin its colour/protects skin against ultra violet rays.</w:t>
      </w:r>
    </w:p>
    <w:p w:rsidR="00927AE5" w:rsidRDefault="00927AE5" w:rsidP="00682F33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82F33" w:rsidRDefault="00927AE5" w:rsidP="00682F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(i) 20 chromosomes</w:t>
      </w:r>
    </w:p>
    <w:p w:rsidR="00927AE5" w:rsidRDefault="00927AE5" w:rsidP="00927AE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(ii) 40 chromosomes</w:t>
      </w:r>
    </w:p>
    <w:p w:rsidR="00927AE5" w:rsidRDefault="00927AE5" w:rsidP="00927AE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927AE5" w:rsidRDefault="00927AE5" w:rsidP="00927AE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anther/ovary</w:t>
      </w:r>
    </w:p>
    <w:p w:rsidR="00927AE5" w:rsidRDefault="00927AE5" w:rsidP="00927AE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927AE5" w:rsidRDefault="00927AE5" w:rsidP="00682F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at 35</w:t>
      </w:r>
      <w:r w:rsidRPr="00927AE5">
        <w:rPr>
          <w:rFonts w:ascii="Times New Roman" w:hAnsi="Times New Roman" w:cs="Times New Roman"/>
          <w:sz w:val="24"/>
          <w:vertAlign w:val="superscript"/>
        </w:rPr>
        <w:t>o</w:t>
      </w:r>
      <w:r>
        <w:rPr>
          <w:rFonts w:ascii="Times New Roman" w:hAnsi="Times New Roman" w:cs="Times New Roman"/>
          <w:sz w:val="24"/>
        </w:rPr>
        <w:t>c temperature is at optimum while at 50</w:t>
      </w:r>
      <w:r w:rsidRPr="00927AE5">
        <w:rPr>
          <w:rFonts w:ascii="Times New Roman" w:hAnsi="Times New Roman" w:cs="Times New Roman"/>
          <w:sz w:val="24"/>
          <w:vertAlign w:val="superscript"/>
        </w:rPr>
        <w:t>o</w:t>
      </w:r>
      <w:r>
        <w:rPr>
          <w:rFonts w:ascii="Times New Roman" w:hAnsi="Times New Roman" w:cs="Times New Roman"/>
          <w:sz w:val="24"/>
        </w:rPr>
        <w:t>c enzymes are denatured</w:t>
      </w:r>
    </w:p>
    <w:p w:rsidR="00927AE5" w:rsidRDefault="00927AE5" w:rsidP="00927AE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C10BDE">
        <w:rPr>
          <w:rFonts w:ascii="Times New Roman" w:hAnsi="Times New Roman" w:cs="Times New Roman"/>
          <w:sz w:val="24"/>
        </w:rPr>
        <w:t>Enzymes</w:t>
      </w:r>
      <w:r>
        <w:rPr>
          <w:rFonts w:ascii="Times New Roman" w:hAnsi="Times New Roman" w:cs="Times New Roman"/>
          <w:sz w:val="24"/>
        </w:rPr>
        <w:t xml:space="preserve"> are denatured</w:t>
      </w:r>
    </w:p>
    <w:p w:rsidR="00927AE5" w:rsidRDefault="00927AE5" w:rsidP="00927AE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C10BDE">
        <w:rPr>
          <w:rFonts w:ascii="Times New Roman" w:hAnsi="Times New Roman" w:cs="Times New Roman"/>
          <w:sz w:val="24"/>
        </w:rPr>
        <w:t>Carbonic</w:t>
      </w:r>
      <w:r>
        <w:rPr>
          <w:rFonts w:ascii="Times New Roman" w:hAnsi="Times New Roman" w:cs="Times New Roman"/>
          <w:sz w:val="24"/>
        </w:rPr>
        <w:t xml:space="preserve"> anhydrase </w:t>
      </w:r>
    </w:p>
    <w:p w:rsidR="00927AE5" w:rsidRDefault="00927AE5" w:rsidP="00927AE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927AE5" w:rsidRDefault="00927AE5" w:rsidP="00682F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Germinating seeds respire using up oxygen and producing CO</w:t>
      </w:r>
      <w:r w:rsidRPr="00927AE5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, which dissolves in KOH creating a partial vacuum taken up by KOH</w:t>
      </w:r>
    </w:p>
    <w:p w:rsidR="00927AE5" w:rsidRDefault="00C13A35" w:rsidP="00927AE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No rise in the level of water sine the CO</w:t>
      </w:r>
      <w:r w:rsidRPr="00927AE5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is insoluble in water</w:t>
      </w:r>
    </w:p>
    <w:p w:rsidR="00C13A35" w:rsidRPr="00C13A35" w:rsidRDefault="00C13A35" w:rsidP="00927AE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927AE5" w:rsidRDefault="00C13A35" w:rsidP="00682F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reduces competition between two different stages</w:t>
      </w:r>
    </w:p>
    <w:p w:rsidR="00C13A35" w:rsidRDefault="00C13A35" w:rsidP="00C13A3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Pupa can </w:t>
      </w:r>
      <w:r w:rsidR="00C10BDE">
        <w:rPr>
          <w:rFonts w:ascii="Times New Roman" w:hAnsi="Times New Roman" w:cs="Times New Roman"/>
          <w:sz w:val="24"/>
        </w:rPr>
        <w:t>survive</w:t>
      </w:r>
      <w:r>
        <w:rPr>
          <w:rFonts w:ascii="Times New Roman" w:hAnsi="Times New Roman" w:cs="Times New Roman"/>
          <w:sz w:val="24"/>
        </w:rPr>
        <w:t xml:space="preserve"> adverse conditions/pupa is a non feeding stage</w:t>
      </w:r>
    </w:p>
    <w:p w:rsidR="00C13A35" w:rsidRDefault="00C13A35" w:rsidP="00C13A3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Dispersal prevents overcrowding</w:t>
      </w:r>
    </w:p>
    <w:p w:rsidR="00C13A35" w:rsidRDefault="00C13A35" w:rsidP="00C13A35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C13A35" w:rsidRPr="00C13A35" w:rsidRDefault="00C13A35" w:rsidP="00682F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(i) 60mg/100</w:t>
      </w:r>
      <w:r w:rsidRPr="00C13A35">
        <w:rPr>
          <w:rFonts w:ascii="Times New Roman" w:hAnsi="Times New Roman" w:cs="Times New Roman"/>
          <w:sz w:val="24"/>
        </w:rPr>
        <w:t xml:space="preserve"> </w:t>
      </w:r>
      <w:r w:rsidR="00A0430C">
        <w:rPr>
          <w:rFonts w:ascii="Times New Roman" w:hAnsi="Times New Roman" w:cs="Times New Roman"/>
          <w:sz w:val="24"/>
        </w:rPr>
        <w:t>cm</w:t>
      </w:r>
      <w:r w:rsidR="00A0430C" w:rsidRPr="00A0430C">
        <w:rPr>
          <w:rFonts w:ascii="Times New Roman" w:hAnsi="Times New Roman" w:cs="Times New Roman"/>
          <w:sz w:val="24"/>
          <w:vertAlign w:val="superscript"/>
        </w:rPr>
        <w:t>3</w:t>
      </w:r>
    </w:p>
    <w:p w:rsidR="00C13A35" w:rsidRDefault="00C13A35" w:rsidP="00C13A3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(ii) 10 min/15 min</w:t>
      </w:r>
    </w:p>
    <w:p w:rsidR="00A0430C" w:rsidRDefault="00A0430C" w:rsidP="00C13A3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A0430C" w:rsidRDefault="00A0430C" w:rsidP="00C13A35">
      <w:pPr>
        <w:pStyle w:val="ListParagraph"/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b) 47mg/100 cm</w:t>
      </w:r>
      <w:r w:rsidRPr="00A0430C">
        <w:rPr>
          <w:rFonts w:ascii="Times New Roman" w:hAnsi="Times New Roman" w:cs="Times New Roman"/>
          <w:sz w:val="24"/>
          <w:vertAlign w:val="superscript"/>
        </w:rPr>
        <w:t>3</w:t>
      </w:r>
    </w:p>
    <w:p w:rsidR="00A0430C" w:rsidRDefault="00A0430C" w:rsidP="00C13A35">
      <w:pPr>
        <w:pStyle w:val="ListParagraph"/>
        <w:spacing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A0430C" w:rsidRPr="00C13A35" w:rsidRDefault="00A0430C" w:rsidP="00C13A3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C13A35" w:rsidRDefault="00A0430C" w:rsidP="00682F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Medulla oblongata</w:t>
      </w:r>
    </w:p>
    <w:p w:rsidR="00A0430C" w:rsidRDefault="00A0430C" w:rsidP="00A0430C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Cerebrum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B2609" w:rsidTr="00CB2609">
        <w:tc>
          <w:tcPr>
            <w:tcW w:w="4788" w:type="dxa"/>
          </w:tcPr>
          <w:p w:rsidR="00CB2609" w:rsidRDefault="00E031B6" w:rsidP="00CB2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  </w:t>
            </w:r>
            <w:r w:rsidR="00CB2609">
              <w:rPr>
                <w:rFonts w:ascii="Times New Roman" w:hAnsi="Times New Roman" w:cs="Times New Roman"/>
                <w:sz w:val="24"/>
              </w:rPr>
              <w:t>Lamecks theory</w:t>
            </w:r>
          </w:p>
        </w:tc>
        <w:tc>
          <w:tcPr>
            <w:tcW w:w="4788" w:type="dxa"/>
          </w:tcPr>
          <w:p w:rsidR="00CB2609" w:rsidRDefault="00CB2609" w:rsidP="00CB2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Darwins theory  </w:t>
            </w:r>
          </w:p>
        </w:tc>
      </w:tr>
      <w:tr w:rsidR="00CB2609" w:rsidTr="00CB2609">
        <w:tc>
          <w:tcPr>
            <w:tcW w:w="4788" w:type="dxa"/>
          </w:tcPr>
          <w:p w:rsidR="00CB2609" w:rsidRDefault="00CB2609" w:rsidP="00CB26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deals with</w:t>
            </w:r>
            <w:r w:rsidR="008F637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31B6">
              <w:rPr>
                <w:rFonts w:ascii="Times New Roman" w:hAnsi="Times New Roman" w:cs="Times New Roman"/>
                <w:sz w:val="24"/>
              </w:rPr>
              <w:t>inheritance of acquired characteristics</w:t>
            </w:r>
          </w:p>
          <w:p w:rsidR="00E031B6" w:rsidRPr="00CB2609" w:rsidRDefault="00E031B6" w:rsidP="00CB26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states that environment produces traits which are inherited </w:t>
            </w:r>
          </w:p>
        </w:tc>
        <w:tc>
          <w:tcPr>
            <w:tcW w:w="4788" w:type="dxa"/>
          </w:tcPr>
          <w:p w:rsidR="00CB2609" w:rsidRDefault="00E031B6" w:rsidP="00CB2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Deals with inheritance of genetically acquired characteristics</w:t>
            </w:r>
          </w:p>
          <w:p w:rsidR="00E031B6" w:rsidRDefault="00E031B6" w:rsidP="00CB2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States that characteristcs</w:t>
            </w:r>
          </w:p>
        </w:tc>
      </w:tr>
    </w:tbl>
    <w:p w:rsidR="00A0430C" w:rsidRDefault="00A0430C" w:rsidP="00CB2609">
      <w:pPr>
        <w:spacing w:line="240" w:lineRule="auto"/>
        <w:rPr>
          <w:rFonts w:ascii="Times New Roman" w:hAnsi="Times New Roman" w:cs="Times New Roman"/>
          <w:sz w:val="24"/>
        </w:rPr>
      </w:pPr>
    </w:p>
    <w:p w:rsidR="00E031B6" w:rsidRDefault="00E031B6" w:rsidP="00E031B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breaks dormancy in </w:t>
      </w:r>
      <w:r>
        <w:rPr>
          <w:rFonts w:ascii="Times New Roman" w:hAnsi="Times New Roman" w:cs="Times New Roman"/>
          <w:b/>
          <w:sz w:val="24"/>
        </w:rPr>
        <w:t xml:space="preserve">some </w:t>
      </w:r>
      <w:r>
        <w:rPr>
          <w:rFonts w:ascii="Times New Roman" w:hAnsi="Times New Roman" w:cs="Times New Roman"/>
          <w:sz w:val="24"/>
        </w:rPr>
        <w:t>plants</w:t>
      </w:r>
    </w:p>
    <w:p w:rsidR="00E031B6" w:rsidRDefault="00E031B6" w:rsidP="00E031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Promotes flowerings in some plant species</w:t>
      </w:r>
    </w:p>
    <w:p w:rsidR="00E031B6" w:rsidRDefault="00E031B6" w:rsidP="00E031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Promote cell division in the presence of light</w:t>
      </w:r>
    </w:p>
    <w:p w:rsidR="00E031B6" w:rsidRDefault="00E031B6" w:rsidP="00E031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Promotes fruit formation on shoot</w:t>
      </w:r>
    </w:p>
    <w:p w:rsidR="00E031B6" w:rsidRDefault="00E031B6" w:rsidP="00E031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Lower concentration of cytokinins enzymes senesunce/ aging</w:t>
      </w:r>
    </w:p>
    <w:p w:rsidR="00E031B6" w:rsidRDefault="00E031B6" w:rsidP="00E031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Normal concentration promotes cell enlargement</w:t>
      </w:r>
    </w:p>
    <w:p w:rsidR="00E031B6" w:rsidRDefault="00E031B6" w:rsidP="00E031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stabilizes protein and chlorophyll</w:t>
      </w:r>
    </w:p>
    <w:p w:rsidR="00E031B6" w:rsidRDefault="00E031B6" w:rsidP="00E031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stimulates lateral bud development</w:t>
      </w:r>
    </w:p>
    <w:p w:rsidR="00E031B6" w:rsidRDefault="00E031B6" w:rsidP="00E031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Together with IAA , it forms callus tissue during healing of wound</w:t>
      </w:r>
    </w:p>
    <w:p w:rsidR="00E031B6" w:rsidRDefault="00E031B6" w:rsidP="00E031B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E031B6" w:rsidRDefault="00E031B6" w:rsidP="00E031B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E031B6" w:rsidRDefault="00B44A8B" w:rsidP="00E031B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E031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plants excretory products are less toxic</w:t>
      </w:r>
    </w:p>
    <w:p w:rsidR="00B44A8B" w:rsidRDefault="00B44A8B" w:rsidP="00B44A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excretory products are re-usable/recycle</w:t>
      </w:r>
    </w:p>
    <w:p w:rsidR="00B44A8B" w:rsidRDefault="00B44A8B" w:rsidP="00B44A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low accumulation of toxic waste products</w:t>
      </w:r>
    </w:p>
    <w:p w:rsidR="00B44A8B" w:rsidRDefault="00B44A8B" w:rsidP="00B44A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Excretory products are stored in harmless non-toxic form.</w:t>
      </w:r>
    </w:p>
    <w:p w:rsidR="00B44A8B" w:rsidRDefault="00B44A8B" w:rsidP="00B44A8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B44A8B" w:rsidRDefault="00B44A8B" w:rsidP="00B44A8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B44A8B" w:rsidRDefault="00B44A8B" w:rsidP="00E031B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metaphase I</w:t>
      </w:r>
    </w:p>
    <w:p w:rsidR="00B44A8B" w:rsidRDefault="00B44A8B" w:rsidP="00B44A8B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Chromosomes align themselves at the equator</w:t>
      </w:r>
    </w:p>
    <w:p w:rsidR="00B44A8B" w:rsidRDefault="00B44A8B" w:rsidP="00B44A8B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10BDE">
        <w:rPr>
          <w:rFonts w:ascii="Times New Roman" w:hAnsi="Times New Roman" w:cs="Times New Roman"/>
          <w:sz w:val="24"/>
        </w:rPr>
        <w:t>Chromosomes</w:t>
      </w:r>
      <w:r>
        <w:rPr>
          <w:rFonts w:ascii="Times New Roman" w:hAnsi="Times New Roman" w:cs="Times New Roman"/>
          <w:sz w:val="24"/>
        </w:rPr>
        <w:t xml:space="preserve"> are all non- homologus</w:t>
      </w:r>
    </w:p>
    <w:p w:rsidR="00B44A8B" w:rsidRDefault="00B44A8B" w:rsidP="00B44A8B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B44A8B" w:rsidRDefault="00B44A8B" w:rsidP="00B44A8B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B44A8B" w:rsidRDefault="00B44A8B" w:rsidP="00E031B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absorption of water</w:t>
      </w:r>
    </w:p>
    <w:p w:rsidR="00B44A8B" w:rsidRDefault="00B44A8B" w:rsidP="00B44A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Packaging of indigestible food material to form feaces</w:t>
      </w:r>
    </w:p>
    <w:p w:rsidR="00B44A8B" w:rsidRDefault="00B44A8B" w:rsidP="00B44A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Secretion of mucus</w:t>
      </w:r>
    </w:p>
    <w:p w:rsidR="00B44A8B" w:rsidRDefault="00B44A8B" w:rsidP="00B44A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Absorption of mineral salts</w:t>
      </w:r>
    </w:p>
    <w:p w:rsidR="00B44A8B" w:rsidRPr="00B44A8B" w:rsidRDefault="00B44A8B" w:rsidP="00B44A8B">
      <w:pPr>
        <w:spacing w:line="240" w:lineRule="auto"/>
        <w:rPr>
          <w:rFonts w:ascii="Times New Roman" w:hAnsi="Times New Roman" w:cs="Times New Roman"/>
          <w:sz w:val="24"/>
        </w:rPr>
      </w:pPr>
    </w:p>
    <w:p w:rsidR="00B44A8B" w:rsidRDefault="00B44A8B" w:rsidP="00E031B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faster flow of blood to the tissue due to higher pressure generated to supply nutrients /remove of wast</w:t>
      </w:r>
      <w:r w:rsidR="005F52F4">
        <w:rPr>
          <w:rFonts w:ascii="Times New Roman" w:hAnsi="Times New Roman" w:cs="Times New Roman"/>
          <w:sz w:val="24"/>
        </w:rPr>
        <w:t xml:space="preserve">e products/organisms </w:t>
      </w:r>
      <w:r w:rsidR="00D26BF7">
        <w:rPr>
          <w:rFonts w:ascii="Times New Roman" w:hAnsi="Times New Roman" w:cs="Times New Roman"/>
          <w:sz w:val="24"/>
        </w:rPr>
        <w:t>involved are more active</w:t>
      </w:r>
    </w:p>
    <w:p w:rsidR="00D26BF7" w:rsidRDefault="005F52F4" w:rsidP="00D26B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Blood</w:t>
      </w:r>
      <w:r w:rsidR="00D26BF7">
        <w:rPr>
          <w:rFonts w:ascii="Times New Roman" w:hAnsi="Times New Roman" w:cs="Times New Roman"/>
          <w:sz w:val="24"/>
        </w:rPr>
        <w:t xml:space="preserve"> does not go in direct container</w:t>
      </w:r>
      <w:r>
        <w:rPr>
          <w:rFonts w:ascii="Times New Roman" w:hAnsi="Times New Roman" w:cs="Times New Roman"/>
          <w:sz w:val="24"/>
        </w:rPr>
        <w:t xml:space="preserve"> with white cells hence cells are not killers</w:t>
      </w:r>
    </w:p>
    <w:p w:rsidR="005F52F4" w:rsidRDefault="005F52F4" w:rsidP="005F52F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D26BF7" w:rsidRDefault="005F52F4" w:rsidP="00E031B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Axis</w:t>
      </w:r>
    </w:p>
    <w:p w:rsidR="005F52F4" w:rsidRDefault="005F52F4" w:rsidP="005F52F4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C10BDE">
        <w:rPr>
          <w:rFonts w:ascii="Times New Roman" w:hAnsi="Times New Roman" w:cs="Times New Roman"/>
          <w:sz w:val="24"/>
        </w:rPr>
        <w:t>Has</w:t>
      </w:r>
      <w:r>
        <w:rPr>
          <w:rFonts w:ascii="Times New Roman" w:hAnsi="Times New Roman" w:cs="Times New Roman"/>
          <w:sz w:val="24"/>
        </w:rPr>
        <w:t xml:space="preserve"> odontoid process/Reg</w:t>
      </w:r>
    </w:p>
    <w:p w:rsidR="005F52F4" w:rsidRDefault="005F52F4" w:rsidP="005F52F4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Atlas</w:t>
      </w:r>
    </w:p>
    <w:p w:rsidR="005F52F4" w:rsidRDefault="005F52F4" w:rsidP="005F52F4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5F52F4" w:rsidRDefault="005F52F4" w:rsidP="00E031B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J- Ciliary body muscles</w:t>
      </w:r>
    </w:p>
    <w:p w:rsidR="005F52F4" w:rsidRDefault="005F52F4" w:rsidP="005F52F4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N-Aqueous humour</w:t>
      </w:r>
    </w:p>
    <w:p w:rsidR="005F52F4" w:rsidRDefault="005F52F4" w:rsidP="005F52F4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L-Retina</w:t>
      </w:r>
    </w:p>
    <w:p w:rsidR="005F52F4" w:rsidRDefault="005F52F4" w:rsidP="005F52F4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5F52F4" w:rsidRDefault="005F52F4" w:rsidP="005F52F4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P- Transparent to allow light to pass through</w:t>
      </w:r>
      <w:r w:rsidR="00C10BDE">
        <w:rPr>
          <w:rFonts w:ascii="Times New Roman" w:hAnsi="Times New Roman" w:cs="Times New Roman"/>
          <w:sz w:val="24"/>
        </w:rPr>
        <w:t>/curved to refract light.</w:t>
      </w:r>
    </w:p>
    <w:p w:rsidR="00C10BDE" w:rsidRDefault="00C10BDE" w:rsidP="005F52F4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K-Biconcave to refract light</w:t>
      </w:r>
    </w:p>
    <w:p w:rsidR="00C10BDE" w:rsidRDefault="00C10BDE" w:rsidP="005F52F4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C10BDE" w:rsidRDefault="00C10BDE" w:rsidP="005F52F4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Hypermetropia/Long sightedness</w:t>
      </w:r>
    </w:p>
    <w:p w:rsidR="00C10BDE" w:rsidRDefault="00C10BDE" w:rsidP="005F52F4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C10BDE" w:rsidRDefault="00C10BDE" w:rsidP="005F52F4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5F52F4" w:rsidRDefault="00C10BDE" w:rsidP="00E031B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molecule fuses with functional egg cell to form a diploid zygote. The other male nucleus fuse with the two polar nuclei to form primary endosperm</w:t>
      </w:r>
    </w:p>
    <w:p w:rsidR="00C10BDE" w:rsidRDefault="00C10BDE" w:rsidP="00C10BDE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C10BDE" w:rsidRDefault="00C10BDE" w:rsidP="00E031B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hollow for the passage of respiratory gases</w:t>
      </w:r>
    </w:p>
    <w:p w:rsidR="00C10BDE" w:rsidRDefault="00C10BDE" w:rsidP="00C10BD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Numerous goblet cells to produce mucus to trap dust particles/micro-organisms.</w:t>
      </w:r>
    </w:p>
    <w:p w:rsidR="00C10BDE" w:rsidRDefault="00C10BDE" w:rsidP="00C10BD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has cartilaginous rings to keep the trachea open/prevent it from collapse during inspiration.</w:t>
      </w:r>
    </w:p>
    <w:p w:rsidR="00C10BDE" w:rsidRDefault="00C10BDE" w:rsidP="00C10BD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Cilia that moves mucus/particles to the top of he trachea and removal</w:t>
      </w:r>
    </w:p>
    <w:p w:rsidR="0053233C" w:rsidRPr="00C10BDE" w:rsidRDefault="0053233C" w:rsidP="00C10BDE">
      <w:pPr>
        <w:pStyle w:val="ListParagraph"/>
        <w:rPr>
          <w:rFonts w:ascii="Times New Roman" w:hAnsi="Times New Roman" w:cs="Times New Roman"/>
          <w:sz w:val="24"/>
        </w:rPr>
      </w:pPr>
    </w:p>
    <w:p w:rsidR="00C10BDE" w:rsidRDefault="0053233C" w:rsidP="00E031B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Gill filament</w:t>
      </w:r>
    </w:p>
    <w:p w:rsidR="0053233C" w:rsidRDefault="0053233C" w:rsidP="0053233C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53233C" w:rsidRDefault="0053233C" w:rsidP="00E031B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stimulates liver cells; to convert excess glucose to glycogen for storage; to fat for storage; facilitate oxidative breakdown of excess glucose to CO</w:t>
      </w:r>
      <w:r w:rsidRPr="00927AE5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, ATP and H</w:t>
      </w:r>
      <w:r w:rsidRPr="0053233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</w:p>
    <w:p w:rsidR="009118AF" w:rsidRDefault="009118AF" w:rsidP="009118AF">
      <w:pPr>
        <w:pStyle w:val="ListParagraph"/>
        <w:rPr>
          <w:rFonts w:ascii="Times New Roman" w:hAnsi="Times New Roman" w:cs="Times New Roman"/>
          <w:sz w:val="24"/>
        </w:rPr>
      </w:pPr>
    </w:p>
    <w:p w:rsidR="009118AF" w:rsidRDefault="009118AF" w:rsidP="009118AF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stimulate DCT and collecting ducts to become more permeable; to water and move water is reabsorbed into the blood stream.</w:t>
      </w:r>
    </w:p>
    <w:p w:rsidR="00786BF2" w:rsidRPr="009118AF" w:rsidRDefault="00786BF2" w:rsidP="009118AF">
      <w:pPr>
        <w:pStyle w:val="ListParagraph"/>
        <w:rPr>
          <w:rFonts w:ascii="Times New Roman" w:hAnsi="Times New Roman" w:cs="Times New Roman"/>
          <w:sz w:val="24"/>
        </w:rPr>
      </w:pPr>
    </w:p>
    <w:p w:rsidR="00786BF2" w:rsidRDefault="00786BF2" w:rsidP="00E031B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50" w:type="dxa"/>
        <w:tblLook w:val="04A0"/>
      </w:tblPr>
      <w:tblGrid>
        <w:gridCol w:w="3588"/>
        <w:gridCol w:w="3420"/>
      </w:tblGrid>
      <w:tr w:rsidR="00786BF2" w:rsidTr="00786BF2">
        <w:trPr>
          <w:trHeight w:val="180"/>
        </w:trPr>
        <w:tc>
          <w:tcPr>
            <w:tcW w:w="3588" w:type="dxa"/>
          </w:tcPr>
          <w:p w:rsidR="00786BF2" w:rsidRPr="00786BF2" w:rsidRDefault="00786BF2" w:rsidP="00786BF2">
            <w:pPr>
              <w:rPr>
                <w:rFonts w:ascii="Times New Roman" w:hAnsi="Times New Roman" w:cs="Times New Roman"/>
                <w:sz w:val="24"/>
              </w:rPr>
            </w:pPr>
            <w:r w:rsidRPr="00786BF2">
              <w:rPr>
                <w:rFonts w:ascii="Times New Roman" w:hAnsi="Times New Roman" w:cs="Times New Roman"/>
                <w:sz w:val="24"/>
              </w:rPr>
              <w:t>BRYOPHYTA</w:t>
            </w:r>
          </w:p>
        </w:tc>
        <w:tc>
          <w:tcPr>
            <w:tcW w:w="3420" w:type="dxa"/>
          </w:tcPr>
          <w:p w:rsidR="00786BF2" w:rsidRPr="00786BF2" w:rsidRDefault="00786BF2" w:rsidP="00786BF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</w:rPr>
            </w:pPr>
            <w:r w:rsidRPr="00786BF2">
              <w:rPr>
                <w:rFonts w:ascii="Times New Roman" w:hAnsi="Times New Roman" w:cs="Times New Roman"/>
                <w:sz w:val="24"/>
              </w:rPr>
              <w:t>PTERIDOPHYTA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786BF2" w:rsidTr="00786BF2">
        <w:trPr>
          <w:trHeight w:val="180"/>
        </w:trPr>
        <w:tc>
          <w:tcPr>
            <w:tcW w:w="3588" w:type="dxa"/>
          </w:tcPr>
          <w:p w:rsidR="00786BF2" w:rsidRPr="00786BF2" w:rsidRDefault="00786BF2" w:rsidP="00786B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 body is thalloid</w:t>
            </w:r>
          </w:p>
        </w:tc>
        <w:tc>
          <w:tcPr>
            <w:tcW w:w="3420" w:type="dxa"/>
          </w:tcPr>
          <w:p w:rsidR="00786BF2" w:rsidRPr="00786BF2" w:rsidRDefault="00786BF2" w:rsidP="00786BF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 body differentiated into roots/stems and leaves</w:t>
            </w:r>
          </w:p>
        </w:tc>
      </w:tr>
      <w:tr w:rsidR="00786BF2" w:rsidTr="00786BF2">
        <w:trPr>
          <w:trHeight w:val="180"/>
        </w:trPr>
        <w:tc>
          <w:tcPr>
            <w:tcW w:w="3588" w:type="dxa"/>
          </w:tcPr>
          <w:p w:rsidR="00786BF2" w:rsidRDefault="00786BF2" w:rsidP="00786B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Lacks vascular bundles</w:t>
            </w:r>
          </w:p>
        </w:tc>
        <w:tc>
          <w:tcPr>
            <w:tcW w:w="3420" w:type="dxa"/>
          </w:tcPr>
          <w:p w:rsidR="00786BF2" w:rsidRDefault="00786BF2" w:rsidP="00786BF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 vascular bundles</w:t>
            </w:r>
          </w:p>
        </w:tc>
      </w:tr>
      <w:tr w:rsidR="00786BF2" w:rsidTr="00786BF2">
        <w:trPr>
          <w:trHeight w:val="180"/>
        </w:trPr>
        <w:tc>
          <w:tcPr>
            <w:tcW w:w="3588" w:type="dxa"/>
          </w:tcPr>
          <w:p w:rsidR="00786BF2" w:rsidRDefault="00786BF2" w:rsidP="00786B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Gametophyte is dorminant generator</w:t>
            </w:r>
          </w:p>
        </w:tc>
        <w:tc>
          <w:tcPr>
            <w:tcW w:w="3420" w:type="dxa"/>
          </w:tcPr>
          <w:p w:rsidR="00786BF2" w:rsidRDefault="003071F7" w:rsidP="00786BF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Sporophyte is dorminant generation</w:t>
            </w:r>
          </w:p>
        </w:tc>
      </w:tr>
    </w:tbl>
    <w:p w:rsidR="00075435" w:rsidRPr="00075435" w:rsidRDefault="00075435" w:rsidP="000754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75435">
        <w:rPr>
          <w:rFonts w:ascii="Times New Roman" w:hAnsi="Times New Roman" w:cs="Times New Roman"/>
        </w:rPr>
        <w:t>Hydrogen toms;/ion</w:t>
      </w:r>
    </w:p>
    <w:p w:rsidR="00075435" w:rsidRPr="00075435" w:rsidRDefault="00075435" w:rsidP="00075435">
      <w:pPr>
        <w:pStyle w:val="ListParagraph"/>
        <w:tabs>
          <w:tab w:val="left" w:pos="1560"/>
        </w:tabs>
        <w:rPr>
          <w:rFonts w:ascii="Times New Roman" w:hAnsi="Times New Roman" w:cs="Times New Roman"/>
        </w:rPr>
      </w:pPr>
      <w:r w:rsidRPr="00075435">
        <w:rPr>
          <w:rFonts w:ascii="Times New Roman" w:hAnsi="Times New Roman" w:cs="Times New Roman"/>
        </w:rPr>
        <w:t>ATP</w:t>
      </w:r>
      <w:r w:rsidRPr="00075435">
        <w:rPr>
          <w:rFonts w:ascii="Times New Roman" w:hAnsi="Times New Roman" w:cs="Times New Roman"/>
        </w:rPr>
        <w:tab/>
      </w:r>
    </w:p>
    <w:p w:rsidR="00075435" w:rsidRPr="00075435" w:rsidRDefault="00075435" w:rsidP="000754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75435">
        <w:rPr>
          <w:rFonts w:ascii="Times New Roman" w:hAnsi="Times New Roman" w:cs="Times New Roman"/>
        </w:rPr>
        <w:t>Transport of water and mineral salt</w:t>
      </w:r>
    </w:p>
    <w:p w:rsidR="00075435" w:rsidRPr="00075435" w:rsidRDefault="00075435" w:rsidP="00075435">
      <w:pPr>
        <w:pStyle w:val="ListParagraph"/>
        <w:rPr>
          <w:rFonts w:ascii="Times New Roman" w:hAnsi="Times New Roman" w:cs="Times New Roman"/>
        </w:rPr>
      </w:pPr>
      <w:r w:rsidRPr="00075435">
        <w:rPr>
          <w:rFonts w:ascii="Times New Roman" w:hAnsi="Times New Roman" w:cs="Times New Roman"/>
        </w:rPr>
        <w:t>Support</w:t>
      </w:r>
    </w:p>
    <w:p w:rsidR="00075435" w:rsidRPr="00075435" w:rsidRDefault="00075435" w:rsidP="000754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75435">
        <w:rPr>
          <w:rFonts w:ascii="Times New Roman" w:hAnsi="Times New Roman" w:cs="Times New Roman"/>
        </w:rPr>
        <w:t>Packaging of  glycoprotein</w:t>
      </w:r>
    </w:p>
    <w:p w:rsidR="00075435" w:rsidRPr="00075435" w:rsidRDefault="00075435" w:rsidP="00075435">
      <w:pPr>
        <w:pStyle w:val="ListParagraph"/>
        <w:rPr>
          <w:rFonts w:ascii="Times New Roman" w:hAnsi="Times New Roman" w:cs="Times New Roman"/>
        </w:rPr>
      </w:pPr>
      <w:r w:rsidRPr="00075435">
        <w:rPr>
          <w:rFonts w:ascii="Times New Roman" w:hAnsi="Times New Roman" w:cs="Times New Roman"/>
        </w:rPr>
        <w:t>Transporting of glycoprotein</w:t>
      </w:r>
    </w:p>
    <w:p w:rsidR="00075435" w:rsidRPr="00075435" w:rsidRDefault="00075435" w:rsidP="00075435">
      <w:pPr>
        <w:pStyle w:val="ListParagraph"/>
        <w:rPr>
          <w:rFonts w:ascii="Times New Roman" w:hAnsi="Times New Roman" w:cs="Times New Roman"/>
        </w:rPr>
      </w:pPr>
      <w:r w:rsidRPr="00075435">
        <w:rPr>
          <w:rFonts w:ascii="Times New Roman" w:hAnsi="Times New Roman" w:cs="Times New Roman"/>
        </w:rPr>
        <w:t>Fromation of leygsomes</w:t>
      </w:r>
    </w:p>
    <w:sectPr w:rsidR="00075435" w:rsidRPr="00075435" w:rsidSect="0007543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0A" w:rsidRDefault="00A8730A" w:rsidP="00A0430C">
      <w:pPr>
        <w:pStyle w:val="Header"/>
      </w:pPr>
      <w:r>
        <w:separator/>
      </w:r>
    </w:p>
  </w:endnote>
  <w:endnote w:type="continuationSeparator" w:id="1">
    <w:p w:rsidR="00A8730A" w:rsidRDefault="00A8730A" w:rsidP="00A0430C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0A" w:rsidRDefault="00A8730A" w:rsidP="00A0430C">
      <w:pPr>
        <w:pStyle w:val="Header"/>
      </w:pPr>
      <w:r>
        <w:separator/>
      </w:r>
    </w:p>
  </w:footnote>
  <w:footnote w:type="continuationSeparator" w:id="1">
    <w:p w:rsidR="00A8730A" w:rsidRDefault="00A8730A" w:rsidP="00A0430C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EE5"/>
    <w:multiLevelType w:val="hybridMultilevel"/>
    <w:tmpl w:val="7530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2973"/>
    <w:multiLevelType w:val="hybridMultilevel"/>
    <w:tmpl w:val="20AA87DC"/>
    <w:lvl w:ilvl="0" w:tplc="714AA8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D3C10"/>
    <w:multiLevelType w:val="hybridMultilevel"/>
    <w:tmpl w:val="8FC4B46C"/>
    <w:lvl w:ilvl="0" w:tplc="BE3ED7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9A0D84"/>
    <w:multiLevelType w:val="hybridMultilevel"/>
    <w:tmpl w:val="E2F6850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F33"/>
    <w:rsid w:val="00041EE6"/>
    <w:rsid w:val="00075435"/>
    <w:rsid w:val="000834AA"/>
    <w:rsid w:val="00095FB1"/>
    <w:rsid w:val="003071F7"/>
    <w:rsid w:val="004F66BB"/>
    <w:rsid w:val="0053233C"/>
    <w:rsid w:val="00573078"/>
    <w:rsid w:val="005F2653"/>
    <w:rsid w:val="005F52F4"/>
    <w:rsid w:val="00682F33"/>
    <w:rsid w:val="006E3068"/>
    <w:rsid w:val="00721412"/>
    <w:rsid w:val="00740984"/>
    <w:rsid w:val="00786BF2"/>
    <w:rsid w:val="008C374E"/>
    <w:rsid w:val="008F637D"/>
    <w:rsid w:val="009118AF"/>
    <w:rsid w:val="00927AE5"/>
    <w:rsid w:val="00A0430C"/>
    <w:rsid w:val="00A8730A"/>
    <w:rsid w:val="00B227CD"/>
    <w:rsid w:val="00B44A8B"/>
    <w:rsid w:val="00C10BDE"/>
    <w:rsid w:val="00C13A35"/>
    <w:rsid w:val="00C77870"/>
    <w:rsid w:val="00CB2609"/>
    <w:rsid w:val="00CD70C4"/>
    <w:rsid w:val="00D10849"/>
    <w:rsid w:val="00D26BF7"/>
    <w:rsid w:val="00E0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30C"/>
  </w:style>
  <w:style w:type="paragraph" w:styleId="Footer">
    <w:name w:val="footer"/>
    <w:basedOn w:val="Normal"/>
    <w:link w:val="FooterChar"/>
    <w:uiPriority w:val="99"/>
    <w:semiHidden/>
    <w:unhideWhenUsed/>
    <w:rsid w:val="00A0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30C"/>
  </w:style>
  <w:style w:type="table" w:styleId="TableGrid">
    <w:name w:val="Table Grid"/>
    <w:basedOn w:val="TableNormal"/>
    <w:uiPriority w:val="59"/>
    <w:rsid w:val="00CB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5</cp:revision>
  <dcterms:created xsi:type="dcterms:W3CDTF">2014-04-03T09:59:00Z</dcterms:created>
  <dcterms:modified xsi:type="dcterms:W3CDTF">2016-06-23T01:57:00Z</dcterms:modified>
</cp:coreProperties>
</file>