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A" w:rsidRDefault="002D69EA" w:rsidP="002D69EA">
      <w:pPr>
        <w:pStyle w:val="Style"/>
        <w:spacing w:before="595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KASSU JET EXAMINATION</w:t>
      </w:r>
      <w:r>
        <w:rPr>
          <w:rFonts w:ascii="Times New Roman" w:hAnsi="Times New Roman" w:cs="Times New Roman"/>
          <w:b/>
          <w:bCs/>
          <w:color w:val="3A363B"/>
        </w:rPr>
        <w:br/>
      </w:r>
      <w:r>
        <w:rPr>
          <w:rFonts w:ascii="Times New Roman" w:hAnsi="Times New Roman" w:cs="Times New Roman"/>
          <w:b/>
          <w:color w:val="3A363B"/>
          <w:w w:val="105"/>
        </w:rPr>
        <w:t>Kenya Certificate</w:t>
      </w:r>
      <w:r>
        <w:rPr>
          <w:rFonts w:ascii="Times New Roman" w:hAnsi="Times New Roman" w:cs="Times New Roman"/>
          <w:color w:val="3A363B"/>
          <w:w w:val="105"/>
        </w:rPr>
        <w:t xml:space="preserve"> </w:t>
      </w:r>
      <w:r>
        <w:rPr>
          <w:rFonts w:ascii="Times New Roman" w:hAnsi="Times New Roman" w:cs="Times New Roman"/>
          <w:b/>
          <w:bCs/>
          <w:color w:val="3A363B"/>
        </w:rPr>
        <w:t xml:space="preserve">of Secondary Education </w:t>
      </w:r>
    </w:p>
    <w:p w:rsidR="002D69EA" w:rsidRDefault="002D69EA" w:rsidP="002D69EA">
      <w:pPr>
        <w:pStyle w:val="Style"/>
        <w:ind w:left="720" w:right="1210"/>
        <w:rPr>
          <w:rFonts w:ascii="Times New Roman" w:hAnsi="Times New Roman" w:cs="Times New Roman"/>
          <w:b/>
          <w:bCs/>
          <w:i/>
          <w:iCs/>
          <w:color w:val="3A363B"/>
          <w:w w:val="90"/>
        </w:rPr>
      </w:pPr>
      <w:r>
        <w:rPr>
          <w:rFonts w:ascii="Times New Roman" w:hAnsi="Times New Roman" w:cs="Times New Roman"/>
          <w:b/>
          <w:bCs/>
          <w:i/>
          <w:iCs/>
          <w:color w:val="3A363B"/>
          <w:w w:val="90"/>
        </w:rPr>
        <w:t>231/3</w:t>
      </w:r>
    </w:p>
    <w:p w:rsidR="002D69EA" w:rsidRDefault="002D69EA" w:rsidP="002D69EA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BIOLOGY</w:t>
      </w:r>
    </w:p>
    <w:p w:rsidR="002D69EA" w:rsidRDefault="002D69EA" w:rsidP="002D69EA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Paper 3</w:t>
      </w:r>
    </w:p>
    <w:p w:rsidR="002D69EA" w:rsidRDefault="002D69EA" w:rsidP="002D69EA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(Practical)</w:t>
      </w:r>
    </w:p>
    <w:p w:rsidR="002D69EA" w:rsidRDefault="002D69EA" w:rsidP="002D69EA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June, 2018</w:t>
      </w:r>
    </w:p>
    <w:p w:rsidR="002D69EA" w:rsidRDefault="002D69EA" w:rsidP="002D69EA">
      <w:pPr>
        <w:pStyle w:val="Style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 xml:space="preserve">1 </w:t>
      </w:r>
      <w:r>
        <w:rPr>
          <w:rFonts w:ascii="Times New Roman" w:hAnsi="Times New Roman" w:cs="Times New Roman"/>
          <w:b/>
          <w:bCs/>
          <w:color w:val="3A363B"/>
          <w:vertAlign w:val="superscript"/>
        </w:rPr>
        <w:t>3</w:t>
      </w:r>
      <w:r>
        <w:rPr>
          <w:rFonts w:ascii="Times New Roman" w:hAnsi="Times New Roman" w:cs="Times New Roman"/>
          <w:b/>
          <w:bCs/>
          <w:color w:val="3A363B"/>
        </w:rPr>
        <w:t>/</w:t>
      </w:r>
      <w:r>
        <w:rPr>
          <w:rFonts w:ascii="Times New Roman" w:hAnsi="Times New Roman" w:cs="Times New Roman"/>
          <w:b/>
          <w:bCs/>
          <w:color w:val="3A363B"/>
          <w:vertAlign w:val="subscript"/>
        </w:rPr>
        <w:t>4</w:t>
      </w:r>
      <w:r>
        <w:rPr>
          <w:rFonts w:ascii="Times New Roman" w:hAnsi="Times New Roman" w:cs="Times New Roman"/>
          <w:b/>
          <w:bCs/>
          <w:color w:val="3A363B"/>
        </w:rPr>
        <w:t xml:space="preserve"> Hours</w:t>
      </w:r>
    </w:p>
    <w:p w:rsidR="002D69EA" w:rsidRDefault="002D69EA" w:rsidP="00F748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03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493126" w:rsidRDefault="00493126" w:rsidP="004931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(8marks)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3126" w:rsidTr="007F7275">
        <w:tc>
          <w:tcPr>
            <w:tcW w:w="2394" w:type="dxa"/>
          </w:tcPr>
          <w:p w:rsidR="00493126" w:rsidRPr="0083126F" w:rsidRDefault="00493126" w:rsidP="007F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6F">
              <w:rPr>
                <w:rFonts w:ascii="Times New Roman" w:hAnsi="Times New Roman" w:cs="Times New Roman"/>
                <w:b/>
                <w:sz w:val="24"/>
                <w:szCs w:val="24"/>
              </w:rPr>
              <w:t>Food substance</w:t>
            </w:r>
          </w:p>
        </w:tc>
        <w:tc>
          <w:tcPr>
            <w:tcW w:w="2394" w:type="dxa"/>
          </w:tcPr>
          <w:p w:rsidR="00493126" w:rsidRPr="0083126F" w:rsidRDefault="00493126" w:rsidP="007F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Procedure</w:t>
            </w:r>
          </w:p>
        </w:tc>
        <w:tc>
          <w:tcPr>
            <w:tcW w:w="2394" w:type="dxa"/>
          </w:tcPr>
          <w:p w:rsidR="00493126" w:rsidRPr="0083126F" w:rsidRDefault="00493126" w:rsidP="007F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6F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394" w:type="dxa"/>
          </w:tcPr>
          <w:p w:rsidR="00493126" w:rsidRPr="0083126F" w:rsidRDefault="00493126" w:rsidP="007F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Conclusion</w:t>
            </w:r>
          </w:p>
        </w:tc>
      </w:tr>
      <w:tr w:rsidR="00493126" w:rsidTr="007F7275">
        <w:tc>
          <w:tcPr>
            <w:tcW w:w="2394" w:type="dxa"/>
          </w:tcPr>
          <w:p w:rsidR="00493126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Starch;</w:t>
            </w:r>
          </w:p>
        </w:tc>
        <w:tc>
          <w:tcPr>
            <w:tcW w:w="2394" w:type="dxa"/>
          </w:tcPr>
          <w:p w:rsidR="00493126" w:rsidRPr="00F756FF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2cm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test solution in a test tube, add 3 drops of </w:t>
            </w:r>
            <w:r w:rsidRPr="00F75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iodine solution;</w:t>
            </w:r>
          </w:p>
        </w:tc>
        <w:tc>
          <w:tcPr>
            <w:tcW w:w="2394" w:type="dxa"/>
          </w:tcPr>
          <w:p w:rsidR="00493126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Brown </w:t>
            </w:r>
            <w:proofErr w:type="spellStart"/>
            <w:r w:rsidRPr="00F756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iodine solution persists; </w:t>
            </w:r>
          </w:p>
        </w:tc>
        <w:tc>
          <w:tcPr>
            <w:tcW w:w="2394" w:type="dxa"/>
          </w:tcPr>
          <w:p w:rsidR="00493126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Starch absent;</w:t>
            </w:r>
          </w:p>
        </w:tc>
      </w:tr>
      <w:tr w:rsidR="00493126" w:rsidTr="007F7275">
        <w:tc>
          <w:tcPr>
            <w:tcW w:w="2394" w:type="dxa"/>
          </w:tcPr>
          <w:p w:rsidR="00493126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Reducing sugar</w:t>
            </w:r>
          </w:p>
        </w:tc>
        <w:tc>
          <w:tcPr>
            <w:tcW w:w="2394" w:type="dxa"/>
          </w:tcPr>
          <w:p w:rsidR="00493126" w:rsidRPr="00F756FF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2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test solution in a test tube. Add equal amount of Benedict’s solution, heat to boil;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warm</w:t>
            </w:r>
          </w:p>
        </w:tc>
        <w:tc>
          <w:tcPr>
            <w:tcW w:w="2394" w:type="dxa"/>
          </w:tcPr>
          <w:p w:rsidR="00493126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observed;</w:t>
            </w:r>
          </w:p>
          <w:p w:rsidR="00493126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 green, yellow</w:t>
            </w:r>
          </w:p>
        </w:tc>
        <w:tc>
          <w:tcPr>
            <w:tcW w:w="2394" w:type="dxa"/>
          </w:tcPr>
          <w:p w:rsidR="00493126" w:rsidRDefault="00493126" w:rsidP="007F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Reducing sugar  present;</w:t>
            </w:r>
          </w:p>
        </w:tc>
      </w:tr>
    </w:tbl>
    <w:p w:rsidR="00493126" w:rsidRDefault="00493126" w:rsidP="0049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(3 marks)</w:t>
      </w:r>
    </w:p>
    <w:p w:rsidR="00493126" w:rsidRDefault="00493126" w:rsidP="0049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Starch absent; all starch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/broken down by enzyme (diastase); into simple sugars; </w:t>
      </w:r>
    </w:p>
    <w:p w:rsidR="00493126" w:rsidRDefault="00493126" w:rsidP="0049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accept</w:t>
      </w:r>
      <w:proofErr w:type="gramEnd"/>
      <w:r>
        <w:rPr>
          <w:rFonts w:ascii="Times New Roman" w:hAnsi="Times New Roman" w:cs="Times New Roman"/>
          <w:sz w:val="24"/>
          <w:szCs w:val="24"/>
        </w:rPr>
        <w:t>. Converse</w:t>
      </w:r>
    </w:p>
    <w:p w:rsidR="00493126" w:rsidRDefault="00493126" w:rsidP="0049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Epigeal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germination;                                                                            </w:t>
      </w:r>
    </w:p>
    <w:p w:rsidR="002D69EA" w:rsidRDefault="0049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(a) (</w:t>
      </w:r>
      <w:proofErr w:type="spellStart"/>
      <w:r w:rsidR="002D69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69EA">
        <w:rPr>
          <w:rFonts w:ascii="Times New Roman" w:hAnsi="Times New Roman" w:cs="Times New Roman"/>
          <w:sz w:val="24"/>
          <w:szCs w:val="24"/>
        </w:rPr>
        <w:t>) Atlas</w:t>
      </w:r>
      <w:r w:rsidR="0091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5046">
        <w:rPr>
          <w:rFonts w:ascii="Times New Roman" w:hAnsi="Times New Roman" w:cs="Times New Roman"/>
          <w:sz w:val="24"/>
          <w:szCs w:val="24"/>
        </w:rPr>
        <w:t>(1mark)</w:t>
      </w:r>
    </w:p>
    <w:p w:rsidR="002D69EA" w:rsidRDefault="002D69EA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-Wide neural canal for passage of the large spinal cord in the neck region;</w:t>
      </w:r>
      <w:r w:rsidR="00915046">
        <w:rPr>
          <w:rFonts w:ascii="Times New Roman" w:hAnsi="Times New Roman" w:cs="Times New Roman"/>
          <w:sz w:val="24"/>
          <w:szCs w:val="24"/>
        </w:rPr>
        <w:t xml:space="preserve">                       (3marks)</w:t>
      </w:r>
    </w:p>
    <w:p w:rsidR="002D69EA" w:rsidRDefault="002D69EA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-Broad facets for articulation with the occipital condyles of the skull;</w:t>
      </w:r>
    </w:p>
    <w:p w:rsidR="002D69EA" w:rsidRDefault="002D69EA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-Broad and flattened wing-like transverse process to offer a large surface area for attachment of neck muscles;</w:t>
      </w:r>
    </w:p>
    <w:p w:rsidR="002D69EA" w:rsidRDefault="002D69EA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Occipital condyles; </w:t>
      </w:r>
      <w:r w:rsidR="0091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(1mark)</w:t>
      </w:r>
    </w:p>
    <w:p w:rsidR="00556D87" w:rsidRDefault="00556D87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 – Tendrils;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– Twining stem;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556D87" w:rsidRDefault="00556D87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Turgidity of cells / Prop roots / Adventitious /Spines of climbers /Lignified cells /Cellulose / Pectin; @any one for 1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 mark)</w:t>
      </w:r>
    </w:p>
    <w:p w:rsidR="00A77AFE" w:rsidRDefault="00A77AFE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Sacral vertebra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Vertabrae</w:t>
      </w:r>
      <w:proofErr w:type="spellEnd"/>
      <w:r w:rsidR="0091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(1mark)</w:t>
      </w:r>
    </w:p>
    <w:p w:rsidR="00A77AFE" w:rsidRDefault="00A77AFE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S-</w:t>
      </w:r>
      <w:proofErr w:type="spellStart"/>
      <w:r>
        <w:rPr>
          <w:rFonts w:ascii="Times New Roman" w:hAnsi="Times New Roman" w:cs="Times New Roman"/>
          <w:sz w:val="24"/>
          <w:szCs w:val="24"/>
        </w:rPr>
        <w:t>Illium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91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(3marks)</w:t>
      </w:r>
    </w:p>
    <w:p w:rsidR="00A77AFE" w:rsidRDefault="00A77AFE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T-Pubis symphysis;          (On the diagram)</w:t>
      </w:r>
    </w:p>
    <w:p w:rsidR="00A77AFE" w:rsidRDefault="00A77AFE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 Greater trochanter;</w:t>
      </w:r>
    </w:p>
    <w:p w:rsidR="00A77AFE" w:rsidRDefault="00A77AFE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   Proximal: Ball and socket joint;</w:t>
      </w:r>
      <w:r w:rsidR="006338E2">
        <w:rPr>
          <w:rFonts w:ascii="Times New Roman" w:hAnsi="Times New Roman" w:cs="Times New Roman"/>
          <w:sz w:val="24"/>
          <w:szCs w:val="24"/>
        </w:rPr>
        <w:t xml:space="preserve">  </w:t>
      </w:r>
      <w:r w:rsidR="0091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(2marks)</w:t>
      </w:r>
      <w:r w:rsidR="006338E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77AFE" w:rsidRDefault="00A77AFE" w:rsidP="002D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Distal:  Hinge joint;</w:t>
      </w:r>
    </w:p>
    <w:p w:rsidR="00A77AFE" w:rsidRDefault="00A77AFE" w:rsidP="002D6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Immovable</w:t>
      </w:r>
      <w:proofErr w:type="gramEnd"/>
      <w:r>
        <w:rPr>
          <w:rFonts w:ascii="Times New Roman" w:hAnsi="Times New Roman" w:cs="Times New Roman"/>
          <w:sz w:val="24"/>
          <w:szCs w:val="24"/>
        </w:rPr>
        <w:t>/ fixed joint;</w:t>
      </w:r>
      <w:r w:rsidR="0091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(1mark)</w:t>
      </w:r>
    </w:p>
    <w:p w:rsidR="00493126" w:rsidRDefault="00493126" w:rsidP="002D6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9E0" w:rsidRDefault="00493126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59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59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59E0">
        <w:rPr>
          <w:rFonts w:ascii="Times New Roman" w:hAnsi="Times New Roman" w:cs="Times New Roman"/>
          <w:sz w:val="24"/>
          <w:szCs w:val="24"/>
        </w:rPr>
        <w:t>)   Drawing-1mark;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59E0">
        <w:rPr>
          <w:rFonts w:ascii="Times New Roman" w:hAnsi="Times New Roman" w:cs="Times New Roman"/>
          <w:sz w:val="24"/>
          <w:szCs w:val="24"/>
        </w:rPr>
        <w:t>Label any three parts- 3 marks;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59E0">
        <w:rPr>
          <w:rFonts w:ascii="Times New Roman" w:hAnsi="Times New Roman" w:cs="Times New Roman"/>
          <w:sz w:val="24"/>
          <w:szCs w:val="24"/>
        </w:rPr>
        <w:t>Mag- 1 mark;</w:t>
      </w:r>
      <w:r>
        <w:rPr>
          <w:rFonts w:ascii="Times New Roman" w:hAnsi="Times New Roman" w:cs="Times New Roman"/>
          <w:sz w:val="24"/>
          <w:szCs w:val="24"/>
        </w:rPr>
        <w:t xml:space="preserve">    Total = 5mrks</w:t>
      </w:r>
    </w:p>
    <w:p w:rsidR="00493126" w:rsidRDefault="00493126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DF0560F" wp14:editId="0822835A">
            <wp:extent cx="2191109" cy="1916716"/>
            <wp:effectExtent l="0" t="0" r="0" b="0"/>
            <wp:docPr id="1" name="Picture 1" descr="C:\Users\Kabarak High\Documents\My Scans\scan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Documents\My Scans\scan001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20" cy="19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 Insect pollinated;</w:t>
      </w:r>
      <w:r w:rsidR="0063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15046">
        <w:rPr>
          <w:rFonts w:ascii="Times New Roman" w:hAnsi="Times New Roman" w:cs="Times New Roman"/>
          <w:sz w:val="24"/>
          <w:szCs w:val="24"/>
        </w:rPr>
        <w:t xml:space="preserve">  </w:t>
      </w:r>
      <w:r w:rsidR="006338E2">
        <w:rPr>
          <w:rFonts w:ascii="Times New Roman" w:hAnsi="Times New Roman" w:cs="Times New Roman"/>
          <w:sz w:val="24"/>
          <w:szCs w:val="24"/>
        </w:rPr>
        <w:t xml:space="preserve">         (1mark)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Brightly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633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(3marks)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Large/</w:t>
      </w:r>
      <w:r w:rsidR="00493126">
        <w:rPr>
          <w:rFonts w:ascii="Times New Roman" w:hAnsi="Times New Roman" w:cs="Times New Roman"/>
          <w:sz w:val="24"/>
          <w:szCs w:val="24"/>
        </w:rPr>
        <w:t>Conspicuous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Scented;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Tubular/funnel shaped;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Syncarpous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BD7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(4marks)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Floral parts in fives;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Polysepalous;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Hypogynous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FF">
        <w:rPr>
          <w:rFonts w:ascii="Times New Roman" w:hAnsi="Times New Roman" w:cs="Times New Roman"/>
          <w:sz w:val="24"/>
          <w:szCs w:val="24"/>
        </w:rPr>
        <w:t>ovary (Superior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7802">
        <w:rPr>
          <w:rFonts w:ascii="Times New Roman" w:hAnsi="Times New Roman" w:cs="Times New Roman"/>
          <w:sz w:val="24"/>
          <w:szCs w:val="24"/>
        </w:rPr>
        <w:t>/ Ovary above other floral parts;</w:t>
      </w:r>
    </w:p>
    <w:p w:rsidR="005759E0" w:rsidRDefault="005759E0" w:rsidP="0057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Stigma positioned higher than anthers;</w:t>
      </w:r>
    </w:p>
    <w:p w:rsidR="009F6C3E" w:rsidRDefault="009F6C3E" w:rsidP="005759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Pedicillate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flower;</w:t>
      </w:r>
    </w:p>
    <w:sectPr w:rsidR="009F6C3E" w:rsidSect="00493126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17" w:rsidRDefault="00D86517" w:rsidP="00493126">
      <w:pPr>
        <w:spacing w:after="0" w:line="240" w:lineRule="auto"/>
      </w:pPr>
      <w:r>
        <w:separator/>
      </w:r>
    </w:p>
  </w:endnote>
  <w:endnote w:type="continuationSeparator" w:id="0">
    <w:p w:rsidR="00D86517" w:rsidRDefault="00D86517" w:rsidP="0049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26" w:rsidRDefault="00556D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@</w:t>
    </w:r>
    <w:proofErr w:type="spellStart"/>
    <w:r>
      <w:rPr>
        <w:rFonts w:asciiTheme="majorHAnsi" w:eastAsiaTheme="majorEastAsia" w:hAnsiTheme="majorHAnsi" w:cstheme="majorBidi"/>
      </w:rPr>
      <w:t>Kassu</w:t>
    </w:r>
    <w:proofErr w:type="spellEnd"/>
    <w:r>
      <w:rPr>
        <w:rFonts w:asciiTheme="majorHAnsi" w:eastAsiaTheme="majorEastAsia" w:hAnsiTheme="majorHAnsi" w:cstheme="majorBidi"/>
      </w:rPr>
      <w:t xml:space="preserve"> Jet Biology P 3 Scheme</w:t>
    </w:r>
    <w:r w:rsidR="00493126">
      <w:rPr>
        <w:rFonts w:asciiTheme="majorHAnsi" w:eastAsiaTheme="majorEastAsia" w:hAnsiTheme="majorHAnsi" w:cstheme="majorBidi"/>
      </w:rPr>
      <w:ptab w:relativeTo="margin" w:alignment="right" w:leader="none"/>
    </w:r>
    <w:r w:rsidR="00493126">
      <w:rPr>
        <w:rFonts w:asciiTheme="majorHAnsi" w:eastAsiaTheme="majorEastAsia" w:hAnsiTheme="majorHAnsi" w:cstheme="majorBidi"/>
      </w:rPr>
      <w:t xml:space="preserve">Page </w:t>
    </w:r>
    <w:r w:rsidR="00493126">
      <w:fldChar w:fldCharType="begin"/>
    </w:r>
    <w:r w:rsidR="00493126">
      <w:instrText xml:space="preserve"> PAGE   \* MERGEFORMAT </w:instrText>
    </w:r>
    <w:r w:rsidR="00493126">
      <w:fldChar w:fldCharType="separate"/>
    </w:r>
    <w:r w:rsidRPr="00556D87">
      <w:rPr>
        <w:rFonts w:asciiTheme="majorHAnsi" w:eastAsiaTheme="majorEastAsia" w:hAnsiTheme="majorHAnsi" w:cstheme="majorBidi"/>
        <w:noProof/>
      </w:rPr>
      <w:t>2</w:t>
    </w:r>
    <w:r w:rsidR="00493126">
      <w:rPr>
        <w:rFonts w:asciiTheme="majorHAnsi" w:eastAsiaTheme="majorEastAsia" w:hAnsiTheme="majorHAnsi" w:cstheme="majorBidi"/>
        <w:noProof/>
      </w:rPr>
      <w:fldChar w:fldCharType="end"/>
    </w:r>
  </w:p>
  <w:p w:rsidR="00493126" w:rsidRDefault="00493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17" w:rsidRDefault="00D86517" w:rsidP="00493126">
      <w:pPr>
        <w:spacing w:after="0" w:line="240" w:lineRule="auto"/>
      </w:pPr>
      <w:r>
        <w:separator/>
      </w:r>
    </w:p>
  </w:footnote>
  <w:footnote w:type="continuationSeparator" w:id="0">
    <w:p w:rsidR="00D86517" w:rsidRDefault="00D86517" w:rsidP="0049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089"/>
    <w:multiLevelType w:val="hybridMultilevel"/>
    <w:tmpl w:val="E032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A"/>
    <w:rsid w:val="002D58AC"/>
    <w:rsid w:val="002D6842"/>
    <w:rsid w:val="002D69EA"/>
    <w:rsid w:val="00493126"/>
    <w:rsid w:val="00556D87"/>
    <w:rsid w:val="005759E0"/>
    <w:rsid w:val="006338E2"/>
    <w:rsid w:val="006C20F3"/>
    <w:rsid w:val="00757F92"/>
    <w:rsid w:val="007C477E"/>
    <w:rsid w:val="0083126F"/>
    <w:rsid w:val="00915046"/>
    <w:rsid w:val="00991472"/>
    <w:rsid w:val="009F6C3E"/>
    <w:rsid w:val="00A77AFE"/>
    <w:rsid w:val="00BD7021"/>
    <w:rsid w:val="00C17802"/>
    <w:rsid w:val="00D86517"/>
    <w:rsid w:val="00F74803"/>
    <w:rsid w:val="00F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D69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9EA"/>
    <w:pPr>
      <w:ind w:left="720"/>
      <w:contextualSpacing/>
    </w:pPr>
  </w:style>
  <w:style w:type="table" w:styleId="TableGrid">
    <w:name w:val="Table Grid"/>
    <w:basedOn w:val="TableNormal"/>
    <w:uiPriority w:val="59"/>
    <w:rsid w:val="0083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26"/>
  </w:style>
  <w:style w:type="paragraph" w:styleId="Footer">
    <w:name w:val="footer"/>
    <w:basedOn w:val="Normal"/>
    <w:link w:val="FooterChar"/>
    <w:uiPriority w:val="99"/>
    <w:unhideWhenUsed/>
    <w:rsid w:val="0049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D69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9EA"/>
    <w:pPr>
      <w:ind w:left="720"/>
      <w:contextualSpacing/>
    </w:pPr>
  </w:style>
  <w:style w:type="table" w:styleId="TableGrid">
    <w:name w:val="Table Grid"/>
    <w:basedOn w:val="TableNormal"/>
    <w:uiPriority w:val="59"/>
    <w:rsid w:val="0083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26"/>
  </w:style>
  <w:style w:type="paragraph" w:styleId="Footer">
    <w:name w:val="footer"/>
    <w:basedOn w:val="Normal"/>
    <w:link w:val="FooterChar"/>
    <w:uiPriority w:val="99"/>
    <w:unhideWhenUsed/>
    <w:rsid w:val="0049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Tesot</dc:creator>
  <cp:lastModifiedBy>Kabarak High</cp:lastModifiedBy>
  <cp:revision>2</cp:revision>
  <dcterms:created xsi:type="dcterms:W3CDTF">2018-05-23T14:32:00Z</dcterms:created>
  <dcterms:modified xsi:type="dcterms:W3CDTF">2018-05-23T14:32:00Z</dcterms:modified>
</cp:coreProperties>
</file>