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FC" w:rsidRPr="005032A7" w:rsidRDefault="009C7BFC" w:rsidP="009C7B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32A7">
        <w:rPr>
          <w:rFonts w:ascii="Times New Roman" w:hAnsi="Times New Roman" w:cs="Times New Roman"/>
          <w:sz w:val="24"/>
          <w:szCs w:val="24"/>
        </w:rPr>
        <w:t xml:space="preserve">  </w:t>
      </w:r>
      <w:r w:rsidRPr="005032A7">
        <w:rPr>
          <w:rFonts w:ascii="Times New Roman" w:hAnsi="Times New Roman" w:cs="Times New Roman"/>
          <w:sz w:val="36"/>
          <w:szCs w:val="36"/>
        </w:rPr>
        <w:t>GATITU MIXED SECONDARY SCHOOL</w:t>
      </w:r>
    </w:p>
    <w:p w:rsidR="009C7BFC" w:rsidRDefault="009C7BFC" w:rsidP="009C7BFC">
      <w:pPr>
        <w:rPr>
          <w:rFonts w:ascii="Times New Roman" w:hAnsi="Times New Roman" w:cs="Times New Roman"/>
          <w:sz w:val="36"/>
          <w:szCs w:val="36"/>
        </w:rPr>
      </w:pPr>
      <w:r w:rsidRPr="005032A7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MID - TERM EXAM</w:t>
      </w:r>
    </w:p>
    <w:p w:rsidR="009C7BFC" w:rsidRPr="005032A7" w:rsidRDefault="009C7BFC" w:rsidP="009C7BFC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TERM 3-2014</w:t>
      </w:r>
    </w:p>
    <w:p w:rsidR="009C7BFC" w:rsidRPr="005032A7" w:rsidRDefault="009C7BFC" w:rsidP="009C7BFC">
      <w:pPr>
        <w:rPr>
          <w:rFonts w:ascii="Times New Roman" w:hAnsi="Times New Roman" w:cs="Times New Roman"/>
          <w:sz w:val="36"/>
          <w:szCs w:val="36"/>
        </w:rPr>
      </w:pPr>
      <w:r w:rsidRPr="005032A7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5032A7">
        <w:rPr>
          <w:rFonts w:ascii="Times New Roman" w:hAnsi="Times New Roman" w:cs="Times New Roman"/>
          <w:sz w:val="36"/>
          <w:szCs w:val="36"/>
        </w:rPr>
        <w:t>FORM 3 PHYSICS</w:t>
      </w:r>
    </w:p>
    <w:p w:rsidR="009C7BFC" w:rsidRPr="005032A7" w:rsidRDefault="009C7BFC" w:rsidP="009C7BFC">
      <w:pPr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1 a) State the principle </w:t>
      </w:r>
      <w:proofErr w:type="spellStart"/>
      <w:r w:rsidRPr="005032A7">
        <w:rPr>
          <w:rFonts w:ascii="Times New Roman" w:hAnsi="Times New Roman" w:cs="Times New Roman"/>
          <w:sz w:val="24"/>
          <w:szCs w:val="24"/>
        </w:rPr>
        <w:t>o f</w:t>
      </w:r>
      <w:proofErr w:type="spellEnd"/>
      <w:r w:rsidRPr="005032A7">
        <w:rPr>
          <w:rFonts w:ascii="Times New Roman" w:hAnsi="Times New Roman" w:cs="Times New Roman"/>
          <w:sz w:val="24"/>
          <w:szCs w:val="24"/>
        </w:rPr>
        <w:t xml:space="preserve"> the moments (1mk)</w:t>
      </w:r>
    </w:p>
    <w:p w:rsidR="009C7BFC" w:rsidRPr="005032A7" w:rsidRDefault="009C7BFC" w:rsidP="009C7BFC">
      <w:pPr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b) A uniform beam of weight W is supported as shown below so that it balances horizontally</w:t>
      </w:r>
    </w:p>
    <w:p w:rsidR="009C7BFC" w:rsidRPr="005032A7" w:rsidRDefault="00F1310F" w:rsidP="009C7BFC">
      <w:pPr>
        <w:tabs>
          <w:tab w:val="left" w:pos="76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7.95pt;margin-top:13.65pt;width:82.3pt;height:.9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pt;margin-top:95.95pt;width:46.75pt;height:43.95pt;z-index:251663360">
            <v:textbox>
              <w:txbxContent>
                <w:p w:rsidR="009C7BFC" w:rsidRDefault="009C7BFC" w:rsidP="009C7BFC">
                  <w:r>
                    <w:t>20kg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27.15pt;margin-top:21.15pt;width:34.6pt;height:43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52.35pt;margin-top:6.2pt;width:.05pt;height:89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52.35pt;margin-top:6.2pt;width:323.55pt;height:14.95pt;z-index:251660288"/>
        </w:pict>
      </w:r>
      <w:r w:rsidR="009C7BFC" w:rsidRPr="005032A7">
        <w:rPr>
          <w:rFonts w:ascii="Times New Roman" w:hAnsi="Times New Roman" w:cs="Times New Roman"/>
          <w:sz w:val="24"/>
          <w:szCs w:val="24"/>
        </w:rPr>
        <w:t xml:space="preserve">       </w:t>
      </w:r>
      <w:r w:rsidR="009C7BFC" w:rsidRPr="005032A7">
        <w:rPr>
          <w:rFonts w:ascii="Times New Roman" w:hAnsi="Times New Roman" w:cs="Times New Roman"/>
          <w:sz w:val="24"/>
          <w:szCs w:val="24"/>
        </w:rPr>
        <w:tab/>
        <w:t>Beam</w:t>
      </w:r>
    </w:p>
    <w:p w:rsidR="009C7BFC" w:rsidRPr="005032A7" w:rsidRDefault="00F1310F" w:rsidP="009C7B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83.25pt;margin-top:10.2pt;width:53.3pt;height:.0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60.9pt;margin-top:10.25pt;width:115pt;height:0;z-index:251665408" o:connectortype="straight"/>
        </w:pict>
      </w:r>
      <w:r w:rsidR="009C7BFC" w:rsidRPr="005032A7">
        <w:rPr>
          <w:rFonts w:ascii="Times New Roman" w:hAnsi="Times New Roman" w:cs="Times New Roman"/>
          <w:sz w:val="24"/>
          <w:szCs w:val="24"/>
        </w:rPr>
        <w:t xml:space="preserve">          0.8m                                                   5m</w:t>
      </w:r>
    </w:p>
    <w:p w:rsidR="009C7BFC" w:rsidRPr="005032A7" w:rsidRDefault="009C7BFC" w:rsidP="009C7BFC">
      <w:pPr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ab/>
      </w: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Find the weight of the beam (take </w:t>
      </w:r>
      <w:proofErr w:type="spellStart"/>
      <w:r w:rsidRPr="005032A7">
        <w:rPr>
          <w:rFonts w:ascii="Times New Roman" w:hAnsi="Times New Roman" w:cs="Times New Roman"/>
          <w:sz w:val="24"/>
          <w:szCs w:val="24"/>
        </w:rPr>
        <w:t>G as</w:t>
      </w:r>
      <w:proofErr w:type="spellEnd"/>
      <w:r w:rsidRPr="005032A7">
        <w:rPr>
          <w:rFonts w:ascii="Times New Roman" w:hAnsi="Times New Roman" w:cs="Times New Roman"/>
          <w:sz w:val="24"/>
          <w:szCs w:val="24"/>
        </w:rPr>
        <w:t xml:space="preserve"> 10N/KG)    (4mks)</w:t>
      </w: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>) Define the current  and state its SI units (2mks)</w:t>
      </w: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lastRenderedPageBreak/>
        <w:t xml:space="preserve">     b) A charge of 180 coulombs flow through a lamp every minute. Calculate the current flowing through the lamp (2mks)</w:t>
      </w: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c) Explain why lights in a house are wired in parallel instead of series (2mks)</w:t>
      </w: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>)  Name  the forces acting on the  cork</w:t>
      </w:r>
    </w:p>
    <w:p w:rsidR="009C7BFC" w:rsidRPr="005032A7" w:rsidRDefault="00F1310F" w:rsidP="009C7BFC">
      <w:pPr>
        <w:tabs>
          <w:tab w:val="left" w:pos="2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64.5pt;margin-top:50.7pt;width:26.5pt;height:.95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08.45pt;margin-top:50.7pt;width:31.8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00.05pt;margin-top:63.8pt;width:0;height:30.85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91pt;margin-top:28.25pt;width:17.45pt;height:35.5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64.5pt;margin-top:28.25pt;width:0;height:73.9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64.5pt;margin-top:102.1pt;width:75.75pt;height:.0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40.25pt;margin-top:28.25pt;width:0;height:73.85pt;flip:y;z-index:251669504" o:connectortype="straight"/>
        </w:pict>
      </w:r>
      <w:r w:rsidR="009C7BFC" w:rsidRPr="005032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C7BFC" w:rsidRPr="005032A7" w:rsidRDefault="00F1310F" w:rsidP="009C7B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00.1pt;margin-top:61.3pt;width:55.1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00.05pt;margin-top:37.95pt;width:.05pt;height:38.3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00.05pt;margin-top:61.3pt;width:0;height:7.5pt;z-index:251674624" o:connectortype="straight"/>
        </w:pict>
      </w:r>
      <w:r w:rsidR="009C7BFC" w:rsidRPr="005032A7">
        <w:rPr>
          <w:rFonts w:ascii="Times New Roman" w:hAnsi="Times New Roman" w:cs="Times New Roman"/>
          <w:sz w:val="24"/>
          <w:szCs w:val="24"/>
        </w:rPr>
        <w:t xml:space="preserve">                         Cork</w:t>
      </w:r>
    </w:p>
    <w:p w:rsidR="009C7BFC" w:rsidRPr="005032A7" w:rsidRDefault="009C7BFC" w:rsidP="009C7BFC">
      <w:pPr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ab/>
        <w:t>Thread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>) Describe how each of the forces mentioned  above changes  when water is added  into the beaker until it fills up (3mks)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>4) State three advantages of friction (3mks)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>5) A charge of 2550 coulombs past at a point in circuit in 50 min, what is the currents in Amperes (2mks)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>6) An echo sounder sends a sound signal to the bottom of a lake and receives it back after 0.06 seconds. Determine the height of a lake (3mks)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5032A7">
        <w:rPr>
          <w:rFonts w:ascii="Times New Roman" w:hAnsi="Times New Roman" w:cs="Times New Roman"/>
          <w:b/>
          <w:sz w:val="24"/>
          <w:szCs w:val="24"/>
        </w:rPr>
        <w:t>B  (</w:t>
      </w:r>
      <w:proofErr w:type="gramEnd"/>
      <w:r w:rsidRPr="005032A7">
        <w:rPr>
          <w:rFonts w:ascii="Times New Roman" w:hAnsi="Times New Roman" w:cs="Times New Roman"/>
          <w:b/>
          <w:sz w:val="24"/>
          <w:szCs w:val="24"/>
        </w:rPr>
        <w:t>55mks</w:t>
      </w:r>
      <w:r w:rsidRPr="005032A7">
        <w:rPr>
          <w:rFonts w:ascii="Times New Roman" w:hAnsi="Times New Roman" w:cs="Times New Roman"/>
          <w:sz w:val="24"/>
          <w:szCs w:val="24"/>
        </w:rPr>
        <w:t>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>) Distinguish  between liquids and solids  states of mater in terms of intermolecular forces  (2mks)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b) In an experiment to estimate the diameter of an oil molecule on an oil drop of diameter 0.05 cm spread over a circular patch of diameter 20cm.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Deter mine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i) The volume of the patch covered by the oil (2mks)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ii) The area of the patch covered by the oil (2mks)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ii) The thickness of the patch covered by the oil (3mks)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iv) State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 xml:space="preserve"> any two assumption made in the experiment (2mks)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 xml:space="preserve">) Define the following  terms as applied  in the convex and  concave  mirrors 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>) Principal  focus (2mks)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    ii) Centre of curvature (1mk)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   iii) Focal plane (1mk)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 xml:space="preserve">) state the </w:t>
      </w:r>
      <w:proofErr w:type="spellStart"/>
      <w:r w:rsidRPr="005032A7">
        <w:rPr>
          <w:rFonts w:ascii="Times New Roman" w:hAnsi="Times New Roman" w:cs="Times New Roman"/>
          <w:sz w:val="24"/>
          <w:szCs w:val="24"/>
        </w:rPr>
        <w:t>hookes</w:t>
      </w:r>
      <w:proofErr w:type="spellEnd"/>
      <w:r w:rsidRPr="005032A7">
        <w:rPr>
          <w:rFonts w:ascii="Times New Roman" w:hAnsi="Times New Roman" w:cs="Times New Roman"/>
          <w:sz w:val="24"/>
          <w:szCs w:val="24"/>
        </w:rPr>
        <w:t xml:space="preserve"> law (2mks)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b) A mass of 100g is suspended   from the lower end of a spring. If the spring extends by 100mm and the elastic limit of the spring is not exceeded. What is the spring constant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( 3mks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>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c) Two identical   springs each of spring constant k=200N/M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 xml:space="preserve"> arranged in parallel. If a mass of 500g is suspended on them, find the extensions on the system (3mks)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d) A light helical springs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 xml:space="preserve"> hangs   vertically with its upper end fixed. A pointer is attached to its lower end. The following table shows results after various masses were hung on its end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60"/>
        <w:gridCol w:w="1170"/>
        <w:gridCol w:w="1260"/>
        <w:gridCol w:w="1350"/>
        <w:gridCol w:w="1170"/>
        <w:gridCol w:w="1170"/>
      </w:tblGrid>
      <w:tr w:rsidR="009C7BFC" w:rsidRPr="005032A7" w:rsidTr="00022781">
        <w:tc>
          <w:tcPr>
            <w:tcW w:w="1998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Mass attached (kg)</w:t>
            </w:r>
          </w:p>
        </w:tc>
        <w:tc>
          <w:tcPr>
            <w:tcW w:w="126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6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35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C7BFC" w:rsidRPr="005032A7" w:rsidTr="00022781">
        <w:tc>
          <w:tcPr>
            <w:tcW w:w="1998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Scale reading (mm)</w:t>
            </w:r>
          </w:p>
        </w:tc>
        <w:tc>
          <w:tcPr>
            <w:tcW w:w="126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5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7BFC" w:rsidRPr="005032A7" w:rsidTr="00022781">
        <w:tc>
          <w:tcPr>
            <w:tcW w:w="1998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Weight attached (N)</w:t>
            </w:r>
          </w:p>
        </w:tc>
        <w:tc>
          <w:tcPr>
            <w:tcW w:w="126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FC" w:rsidRPr="005032A7" w:rsidTr="00022781">
        <w:trPr>
          <w:trHeight w:val="485"/>
        </w:trPr>
        <w:tc>
          <w:tcPr>
            <w:tcW w:w="1998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2A7">
              <w:rPr>
                <w:rFonts w:ascii="Times New Roman" w:hAnsi="Times New Roman" w:cs="Times New Roman"/>
                <w:sz w:val="24"/>
                <w:szCs w:val="24"/>
              </w:rPr>
              <w:t>Extension (m)</w:t>
            </w:r>
          </w:p>
        </w:tc>
        <w:tc>
          <w:tcPr>
            <w:tcW w:w="126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BFC" w:rsidRPr="005032A7" w:rsidRDefault="009C7BFC" w:rsidP="00022781">
            <w:pPr>
              <w:tabs>
                <w:tab w:val="left" w:pos="3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>i) Complete the table above (3mks)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>ii) Plot a graph of extension (y-axis) against weight (5mks)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>iii) Use the graph to calculate spring constant (3mks)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032A7">
        <w:rPr>
          <w:rFonts w:ascii="Times New Roman" w:hAnsi="Times New Roman" w:cs="Times New Roman"/>
          <w:sz w:val="24"/>
          <w:szCs w:val="24"/>
        </w:rPr>
        <w:t>iv) From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 xml:space="preserve"> the graph, find the mass that can cause an extension of 15mm (2mks)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>9. Define magnification (1mk)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b) An object is placed (a) 18cm (b) 6cm in front of a concave mirror of a focal length 12cm. Determine the position and nature of the image in each case (6mks)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>c) State the advantage and disadvantage if using a convex mirror as a driving mirror (2mks)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>) Express each of the following in m/s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     i) 216km/h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 xml:space="preserve">1.8× 105  km/ </w:t>
      </w:r>
      <w:proofErr w:type="spellStart"/>
      <w:r w:rsidRPr="005032A7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b) Express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each  of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 xml:space="preserve"> the   following to km/</w:t>
      </w:r>
      <w:proofErr w:type="spellStart"/>
      <w:r w:rsidRPr="005032A7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  i) 60m/s 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 ii) 3× 18 m/s (2mks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>11. Define refraction (1mk)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>12. A body uniformly accelerated from the rest to a final velocity of 200m/s in 20seconds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  Calculate the distance covered (3mks)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 b) A body whose initial velocity   is 60m/s moves with a constant retardation of 6m/s2. Calculate the time take for the body to rest (3mks)</w:t>
      </w: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</w:p>
    <w:p w:rsidR="009C7BFC" w:rsidRPr="005032A7" w:rsidRDefault="009C7BFC" w:rsidP="009C7BFC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 w:rsidRPr="005032A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032A7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5032A7">
        <w:rPr>
          <w:rFonts w:ascii="Times New Roman" w:hAnsi="Times New Roman" w:cs="Times New Roman"/>
          <w:sz w:val="24"/>
          <w:szCs w:val="24"/>
        </w:rPr>
        <w:t xml:space="preserve"> Sketch a distance time graph for a stationary body (1mk)  </w:t>
      </w:r>
    </w:p>
    <w:p w:rsidR="002F309F" w:rsidRDefault="002F309F"/>
    <w:sectPr w:rsidR="002F309F" w:rsidSect="005E4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27" w:rsidRDefault="00FA0627" w:rsidP="00DF2784">
      <w:pPr>
        <w:spacing w:after="0" w:line="240" w:lineRule="auto"/>
      </w:pPr>
      <w:r>
        <w:separator/>
      </w:r>
    </w:p>
  </w:endnote>
  <w:endnote w:type="continuationSeparator" w:id="0">
    <w:p w:rsidR="00FA0627" w:rsidRDefault="00FA0627" w:rsidP="00DF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0F" w:rsidRDefault="00F13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969"/>
      <w:docPartObj>
        <w:docPartGallery w:val="Page Numbers (Bottom of Page)"/>
        <w:docPartUnique/>
      </w:docPartObj>
    </w:sdtPr>
    <w:sdtEndPr/>
    <w:sdtContent>
      <w:p w:rsidR="00670161" w:rsidRDefault="00DF2784">
        <w:pPr>
          <w:pStyle w:val="Footer"/>
          <w:jc w:val="center"/>
        </w:pPr>
        <w:r>
          <w:fldChar w:fldCharType="begin"/>
        </w:r>
        <w:r w:rsidR="00BB7FEF">
          <w:instrText xml:space="preserve"> PAGE   \* MERGEFORMAT </w:instrText>
        </w:r>
        <w:r>
          <w:fldChar w:fldCharType="separate"/>
        </w:r>
        <w:r w:rsidR="00F1310F">
          <w:rPr>
            <w:noProof/>
          </w:rPr>
          <w:t>1</w:t>
        </w:r>
        <w:r>
          <w:fldChar w:fldCharType="end"/>
        </w:r>
      </w:p>
    </w:sdtContent>
  </w:sdt>
  <w:p w:rsidR="00670161" w:rsidRDefault="00F131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0F" w:rsidRDefault="00F13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27" w:rsidRDefault="00FA0627" w:rsidP="00DF2784">
      <w:pPr>
        <w:spacing w:after="0" w:line="240" w:lineRule="auto"/>
      </w:pPr>
      <w:r>
        <w:separator/>
      </w:r>
    </w:p>
  </w:footnote>
  <w:footnote w:type="continuationSeparator" w:id="0">
    <w:p w:rsidR="00FA0627" w:rsidRDefault="00FA0627" w:rsidP="00DF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0F" w:rsidRDefault="00F13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0F" w:rsidRPr="00F1310F" w:rsidRDefault="00F1310F" w:rsidP="00F1310F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0F" w:rsidRDefault="00F13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BFC"/>
    <w:rsid w:val="002608BB"/>
    <w:rsid w:val="002F309F"/>
    <w:rsid w:val="00382CB2"/>
    <w:rsid w:val="007B35EF"/>
    <w:rsid w:val="009C7BFC"/>
    <w:rsid w:val="00BB7FEF"/>
    <w:rsid w:val="00DF2784"/>
    <w:rsid w:val="00F1310F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4" type="connector" idref="#_x0000_s1027"/>
        <o:r id="V:Rule15" type="connector" idref="#_x0000_s1041"/>
        <o:r id="V:Rule16" type="connector" idref="#_x0000_s1033"/>
        <o:r id="V:Rule17" type="connector" idref="#_x0000_s1031"/>
        <o:r id="V:Rule18" type="connector" idref="#_x0000_s1036"/>
        <o:r id="V:Rule19" type="connector" idref="#_x0000_s1039"/>
        <o:r id="V:Rule20" type="connector" idref="#_x0000_s1034"/>
        <o:r id="V:Rule21" type="connector" idref="#_x0000_s1038"/>
        <o:r id="V:Rule22" type="connector" idref="#_x0000_s1032"/>
        <o:r id="V:Rule23" type="connector" idref="#_x0000_s1042"/>
        <o:r id="V:Rule24" type="connector" idref="#_x0000_s1040"/>
        <o:r id="V:Rule25" type="connector" idref="#_x0000_s1035"/>
        <o:r id="V:Rule2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BFC"/>
  </w:style>
  <w:style w:type="paragraph" w:styleId="Header">
    <w:name w:val="header"/>
    <w:basedOn w:val="Normal"/>
    <w:link w:val="HeaderChar"/>
    <w:uiPriority w:val="99"/>
    <w:unhideWhenUsed/>
    <w:rsid w:val="00F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0F"/>
  </w:style>
  <w:style w:type="character" w:styleId="Hyperlink">
    <w:name w:val="Hyperlink"/>
    <w:basedOn w:val="DefaultParagraphFont"/>
    <w:uiPriority w:val="99"/>
    <w:semiHidden/>
    <w:unhideWhenUsed/>
    <w:rsid w:val="00F13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cp:lastPrinted>2014-10-08T06:01:00Z</cp:lastPrinted>
  <dcterms:created xsi:type="dcterms:W3CDTF">2014-09-24T11:20:00Z</dcterms:created>
  <dcterms:modified xsi:type="dcterms:W3CDTF">2014-10-14T14:37:00Z</dcterms:modified>
</cp:coreProperties>
</file>