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6" w:rsidRPr="00C54052" w:rsidRDefault="00135226" w:rsidP="00135226">
      <w:pPr>
        <w:rPr>
          <w:b/>
          <w:bCs/>
          <w:sz w:val="24"/>
          <w:szCs w:val="24"/>
        </w:rPr>
      </w:pPr>
      <w:r w:rsidRPr="00C54052">
        <w:rPr>
          <w:b/>
          <w:bCs/>
          <w:sz w:val="24"/>
          <w:szCs w:val="24"/>
        </w:rPr>
        <w:t>NAME ____________________________________________________</w:t>
      </w:r>
      <w:r w:rsidR="00C54052">
        <w:rPr>
          <w:b/>
          <w:bCs/>
          <w:sz w:val="24"/>
          <w:szCs w:val="24"/>
        </w:rPr>
        <w:t>I</w:t>
      </w:r>
      <w:r w:rsidRPr="00C54052">
        <w:rPr>
          <w:b/>
          <w:bCs/>
          <w:sz w:val="24"/>
          <w:szCs w:val="24"/>
        </w:rPr>
        <w:t>NDEX NO___________</w:t>
      </w:r>
    </w:p>
    <w:p w:rsidR="00135226" w:rsidRPr="00C54052" w:rsidRDefault="00135226" w:rsidP="00135226">
      <w:pPr>
        <w:rPr>
          <w:b/>
          <w:bCs/>
          <w:sz w:val="24"/>
          <w:szCs w:val="24"/>
        </w:rPr>
      </w:pPr>
    </w:p>
    <w:p w:rsidR="00135226" w:rsidRDefault="00135226" w:rsidP="00135226">
      <w:pPr>
        <w:rPr>
          <w:b/>
          <w:bCs/>
          <w:sz w:val="24"/>
          <w:szCs w:val="24"/>
        </w:rPr>
      </w:pPr>
      <w:r w:rsidRPr="00C54052">
        <w:rPr>
          <w:b/>
          <w:bCs/>
          <w:sz w:val="24"/>
          <w:szCs w:val="24"/>
        </w:rPr>
        <w:t xml:space="preserve">DATE________________________________                                                                                                      </w:t>
      </w:r>
    </w:p>
    <w:p w:rsidR="00AA5C1B" w:rsidRDefault="00AA5C1B" w:rsidP="00135226">
      <w:pPr>
        <w:rPr>
          <w:b/>
          <w:bCs/>
          <w:sz w:val="24"/>
          <w:szCs w:val="24"/>
        </w:rPr>
      </w:pPr>
    </w:p>
    <w:p w:rsidR="00AA5C1B" w:rsidRPr="00135226" w:rsidRDefault="00AA5C1B" w:rsidP="00135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565/1</w:t>
      </w:r>
    </w:p>
    <w:p w:rsidR="00135226" w:rsidRPr="00146F74" w:rsidRDefault="00135226" w:rsidP="00135226">
      <w:pPr>
        <w:rPr>
          <w:b/>
          <w:bCs/>
          <w:sz w:val="28"/>
          <w:szCs w:val="28"/>
        </w:rPr>
      </w:pPr>
      <w:r w:rsidRPr="00146F74">
        <w:rPr>
          <w:b/>
          <w:bCs/>
          <w:sz w:val="28"/>
          <w:szCs w:val="28"/>
        </w:rPr>
        <w:t>BUSINESS STUDIES</w:t>
      </w:r>
    </w:p>
    <w:p w:rsidR="00135226" w:rsidRPr="00146F74" w:rsidRDefault="00135226" w:rsidP="00135226">
      <w:pPr>
        <w:rPr>
          <w:b/>
          <w:bCs/>
          <w:sz w:val="28"/>
          <w:szCs w:val="28"/>
        </w:rPr>
      </w:pPr>
      <w:r w:rsidRPr="00146F74">
        <w:rPr>
          <w:b/>
          <w:bCs/>
          <w:sz w:val="28"/>
          <w:szCs w:val="28"/>
        </w:rPr>
        <w:t>FORM FOUR</w:t>
      </w:r>
    </w:p>
    <w:p w:rsidR="00135226" w:rsidRDefault="00A40D93" w:rsidP="00135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 </w:t>
      </w:r>
      <w:r w:rsidR="000C06D3">
        <w:rPr>
          <w:b/>
          <w:bCs/>
          <w:sz w:val="28"/>
          <w:szCs w:val="28"/>
        </w:rPr>
        <w:t xml:space="preserve">/APRIL </w:t>
      </w:r>
      <w:r w:rsidR="00135226" w:rsidRPr="00146F74">
        <w:rPr>
          <w:b/>
          <w:bCs/>
          <w:sz w:val="28"/>
          <w:szCs w:val="28"/>
        </w:rPr>
        <w:t>2019</w:t>
      </w:r>
    </w:p>
    <w:p w:rsidR="000C06D3" w:rsidRPr="000C06D3" w:rsidRDefault="000C06D3" w:rsidP="000C06D3">
      <w:pPr>
        <w:rPr>
          <w:b/>
          <w:bCs/>
          <w:sz w:val="28"/>
          <w:szCs w:val="28"/>
        </w:rPr>
      </w:pPr>
      <w:r w:rsidRPr="000C06D3">
        <w:rPr>
          <w:b/>
          <w:bCs/>
          <w:sz w:val="28"/>
          <w:szCs w:val="28"/>
        </w:rPr>
        <w:t>TIME 2 Hours</w:t>
      </w:r>
    </w:p>
    <w:p w:rsidR="000C06D3" w:rsidRPr="00146F74" w:rsidRDefault="000C06D3" w:rsidP="00135226">
      <w:pPr>
        <w:rPr>
          <w:b/>
          <w:bCs/>
          <w:sz w:val="28"/>
          <w:szCs w:val="28"/>
        </w:rPr>
      </w:pPr>
    </w:p>
    <w:p w:rsidR="00135226" w:rsidRPr="00135226" w:rsidRDefault="00135226" w:rsidP="00135226">
      <w:pPr>
        <w:rPr>
          <w:b/>
          <w:bCs/>
        </w:rPr>
      </w:pPr>
    </w:p>
    <w:p w:rsidR="00135226" w:rsidRPr="00135226" w:rsidRDefault="00135226" w:rsidP="00135226">
      <w:pPr>
        <w:rPr>
          <w:b/>
          <w:bCs/>
          <w:sz w:val="40"/>
          <w:szCs w:val="40"/>
        </w:rPr>
      </w:pPr>
    </w:p>
    <w:p w:rsidR="00135226" w:rsidRPr="00135226" w:rsidRDefault="00135226" w:rsidP="00135226">
      <w:pPr>
        <w:jc w:val="center"/>
        <w:rPr>
          <w:b/>
          <w:bCs/>
          <w:sz w:val="40"/>
          <w:szCs w:val="40"/>
        </w:rPr>
      </w:pPr>
      <w:r w:rsidRPr="00135226">
        <w:rPr>
          <w:b/>
          <w:bCs/>
          <w:sz w:val="40"/>
          <w:szCs w:val="40"/>
        </w:rPr>
        <w:t>MAU LINK JOINT EVALUATION EXAM  2019</w:t>
      </w:r>
    </w:p>
    <w:p w:rsidR="00135226" w:rsidRPr="00135226" w:rsidRDefault="00135226" w:rsidP="00135226">
      <w:pPr>
        <w:jc w:val="center"/>
        <w:rPr>
          <w:b/>
          <w:bCs/>
          <w:i/>
          <w:iCs/>
          <w:sz w:val="32"/>
          <w:szCs w:val="32"/>
        </w:rPr>
      </w:pPr>
      <w:r w:rsidRPr="00135226">
        <w:rPr>
          <w:b/>
          <w:bCs/>
          <w:i/>
          <w:iCs/>
          <w:sz w:val="32"/>
          <w:szCs w:val="32"/>
        </w:rPr>
        <w:t>Kenya Certificate of Secondary Education (K.C.S.E)</w:t>
      </w:r>
    </w:p>
    <w:p w:rsidR="00135226" w:rsidRPr="00135226" w:rsidRDefault="00135226" w:rsidP="00135226">
      <w:pPr>
        <w:rPr>
          <w:b/>
          <w:bCs/>
        </w:rPr>
      </w:pPr>
    </w:p>
    <w:p w:rsidR="00095B8E" w:rsidRPr="00095B8E" w:rsidRDefault="00095B8E" w:rsidP="00095B8E">
      <w:pPr>
        <w:rPr>
          <w:b/>
          <w:bCs/>
          <w:i/>
          <w:u w:val="single"/>
        </w:rPr>
      </w:pPr>
      <w:r w:rsidRPr="00095B8E">
        <w:rPr>
          <w:b/>
          <w:bCs/>
          <w:i/>
          <w:u w:val="single"/>
        </w:rPr>
        <w:t>INSTRUCTIONS TO CANDITATES</w:t>
      </w:r>
    </w:p>
    <w:p w:rsidR="00095B8E" w:rsidRPr="00095B8E" w:rsidRDefault="00095B8E" w:rsidP="00095B8E">
      <w:pPr>
        <w:numPr>
          <w:ilvl w:val="0"/>
          <w:numId w:val="5"/>
        </w:numPr>
        <w:rPr>
          <w:b/>
          <w:bCs/>
        </w:rPr>
      </w:pPr>
      <w:r w:rsidRPr="00095B8E">
        <w:rPr>
          <w:b/>
          <w:bCs/>
        </w:rPr>
        <w:t>Answer All the questions in section .</w:t>
      </w:r>
    </w:p>
    <w:p w:rsidR="00095B8E" w:rsidRPr="00A40D93" w:rsidRDefault="00095B8E" w:rsidP="00A40D93">
      <w:pPr>
        <w:numPr>
          <w:ilvl w:val="0"/>
          <w:numId w:val="5"/>
        </w:numPr>
        <w:rPr>
          <w:b/>
          <w:bCs/>
        </w:rPr>
      </w:pPr>
      <w:r w:rsidRPr="00095B8E">
        <w:rPr>
          <w:b/>
          <w:bCs/>
        </w:rPr>
        <w:t>All questions must be answered in the answer booklet provided.</w:t>
      </w:r>
    </w:p>
    <w:p w:rsidR="00095B8E" w:rsidRPr="00095B8E" w:rsidRDefault="00095B8E" w:rsidP="00095B8E">
      <w:pPr>
        <w:rPr>
          <w:b/>
          <w:bCs/>
        </w:rPr>
      </w:pPr>
    </w:p>
    <w:p w:rsidR="00135226" w:rsidRPr="00135226" w:rsidRDefault="00135226" w:rsidP="00135226">
      <w:pPr>
        <w:rPr>
          <w:b/>
          <w:bCs/>
        </w:rPr>
      </w:pPr>
    </w:p>
    <w:p w:rsidR="00135226" w:rsidRPr="00135226" w:rsidRDefault="00135226" w:rsidP="00135226">
      <w:pPr>
        <w:rPr>
          <w:b/>
          <w:bCs/>
        </w:rPr>
      </w:pPr>
    </w:p>
    <w:p w:rsidR="00135226" w:rsidRPr="00135226" w:rsidRDefault="00135226" w:rsidP="00135226">
      <w:pPr>
        <w:rPr>
          <w:b/>
          <w:bCs/>
        </w:rPr>
      </w:pPr>
    </w:p>
    <w:p w:rsidR="00C54052" w:rsidRPr="00146F74" w:rsidRDefault="00C54052" w:rsidP="00205964">
      <w:pPr>
        <w:rPr>
          <w:b/>
          <w:bCs/>
          <w:iCs/>
          <w:sz w:val="28"/>
          <w:szCs w:val="28"/>
          <w:u w:val="single"/>
        </w:rPr>
      </w:pPr>
    </w:p>
    <w:p w:rsidR="00D9226A" w:rsidRPr="00A66F54" w:rsidRDefault="0020596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lastRenderedPageBreak/>
        <w:t xml:space="preserve">1. Outline </w:t>
      </w:r>
      <w:r w:rsidRPr="00A66F54">
        <w:rPr>
          <w:b/>
          <w:bCs/>
          <w:iCs/>
          <w:sz w:val="24"/>
          <w:szCs w:val="24"/>
        </w:rPr>
        <w:t>four</w:t>
      </w:r>
      <w:r w:rsidRPr="00A66F54">
        <w:rPr>
          <w:bCs/>
          <w:iCs/>
          <w:sz w:val="24"/>
          <w:szCs w:val="24"/>
        </w:rPr>
        <w:t xml:space="preserve"> discipline incorpo</w:t>
      </w:r>
      <w:r w:rsidR="00D9226A" w:rsidRPr="00A66F54">
        <w:rPr>
          <w:bCs/>
          <w:iCs/>
          <w:sz w:val="24"/>
          <w:szCs w:val="24"/>
        </w:rPr>
        <w:t>rated in the b</w:t>
      </w:r>
      <w:r w:rsidR="00146F74" w:rsidRPr="00A66F54">
        <w:rPr>
          <w:bCs/>
          <w:iCs/>
          <w:sz w:val="24"/>
          <w:szCs w:val="24"/>
        </w:rPr>
        <w:t xml:space="preserve">usiness course.                </w:t>
      </w:r>
      <w:r w:rsidR="00C64E09">
        <w:rPr>
          <w:bCs/>
          <w:iCs/>
          <w:sz w:val="24"/>
          <w:szCs w:val="24"/>
        </w:rPr>
        <w:t xml:space="preserve">                 </w:t>
      </w:r>
      <w:r w:rsidR="00146F74" w:rsidRPr="00A66F54">
        <w:rPr>
          <w:bCs/>
          <w:iCs/>
          <w:sz w:val="24"/>
          <w:szCs w:val="24"/>
        </w:rPr>
        <w:t xml:space="preserve">      </w:t>
      </w:r>
      <w:r w:rsidR="00D9226A" w:rsidRPr="00A66F54">
        <w:rPr>
          <w:bCs/>
          <w:iCs/>
          <w:sz w:val="24"/>
          <w:szCs w:val="24"/>
        </w:rPr>
        <w:t>(4</w:t>
      </w:r>
      <w:r w:rsidRPr="00A66F54">
        <w:rPr>
          <w:bCs/>
          <w:iCs/>
          <w:sz w:val="24"/>
          <w:szCs w:val="24"/>
        </w:rPr>
        <w:t xml:space="preserve"> mks)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...................................................................................................................................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(iv)...............................................................................................................................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</w:t>
      </w:r>
    </w:p>
    <w:p w:rsidR="008059C4" w:rsidRPr="00A66F54" w:rsidRDefault="008059C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</w:t>
      </w:r>
    </w:p>
    <w:p w:rsidR="00205964" w:rsidRDefault="00205964" w:rsidP="00205964">
      <w:pPr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2. Fill the missing figures in the table below.</w:t>
      </w:r>
    </w:p>
    <w:p w:rsidR="00095B8E" w:rsidRPr="00A66F54" w:rsidRDefault="00095B8E" w:rsidP="00205964">
      <w:pPr>
        <w:rPr>
          <w:bCs/>
          <w:iCs/>
          <w:sz w:val="24"/>
          <w:szCs w:val="24"/>
        </w:rPr>
      </w:pPr>
    </w:p>
    <w:tbl>
      <w:tblPr>
        <w:tblStyle w:val="TableGrid"/>
        <w:tblW w:w="5001" w:type="pct"/>
        <w:tblLook w:val="04A0"/>
      </w:tblPr>
      <w:tblGrid>
        <w:gridCol w:w="3194"/>
        <w:gridCol w:w="3192"/>
        <w:gridCol w:w="3192"/>
      </w:tblGrid>
      <w:tr w:rsidR="00205964" w:rsidRPr="00A66F54" w:rsidTr="00926C96">
        <w:tc>
          <w:tcPr>
            <w:tcW w:w="1667" w:type="pct"/>
          </w:tcPr>
          <w:p w:rsidR="00205964" w:rsidRPr="00A66F54" w:rsidRDefault="00816120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ASSETS</w:t>
            </w:r>
          </w:p>
        </w:tc>
        <w:tc>
          <w:tcPr>
            <w:tcW w:w="1666" w:type="pct"/>
          </w:tcPr>
          <w:p w:rsidR="00205964" w:rsidRPr="00A66F54" w:rsidRDefault="00816120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LIABILITIES</w:t>
            </w:r>
          </w:p>
        </w:tc>
        <w:tc>
          <w:tcPr>
            <w:tcW w:w="1666" w:type="pct"/>
          </w:tcPr>
          <w:p w:rsidR="00205964" w:rsidRPr="00A66F54" w:rsidRDefault="00816120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CAPITAL</w:t>
            </w:r>
          </w:p>
        </w:tc>
      </w:tr>
      <w:tr w:rsidR="00205964" w:rsidRPr="00A66F54" w:rsidTr="00926C96">
        <w:trPr>
          <w:trHeight w:val="308"/>
        </w:trPr>
        <w:tc>
          <w:tcPr>
            <w:tcW w:w="1667" w:type="pct"/>
            <w:tcBorders>
              <w:bottom w:val="single" w:sz="4" w:space="0" w:color="auto"/>
            </w:tcBorders>
          </w:tcPr>
          <w:p w:rsidR="00816120" w:rsidRPr="00A66F54" w:rsidRDefault="00816120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(a)14,000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16120" w:rsidRPr="00A66F54" w:rsidRDefault="00816120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15,000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16120" w:rsidRPr="00A66F54" w:rsidRDefault="00816120" w:rsidP="00205964">
            <w:pPr>
              <w:pBdr>
                <w:bottom w:val="single" w:sz="12" w:space="1" w:color="auto"/>
              </w:pBdr>
              <w:rPr>
                <w:bCs/>
                <w:iCs/>
                <w:sz w:val="24"/>
                <w:szCs w:val="24"/>
              </w:rPr>
            </w:pPr>
          </w:p>
          <w:p w:rsidR="00926C96" w:rsidRPr="00A66F54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RPr="00A66F54" w:rsidTr="00926C96">
        <w:trPr>
          <w:trHeight w:val="36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(b)  _____________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 xml:space="preserve">   1800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5,700</w:t>
            </w:r>
          </w:p>
          <w:p w:rsidR="00926C96" w:rsidRPr="00A66F54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RPr="00A66F54" w:rsidTr="00926C96">
        <w:trPr>
          <w:trHeight w:val="274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(c) 24,000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______________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18,000</w:t>
            </w:r>
          </w:p>
          <w:p w:rsidR="00926C96" w:rsidRPr="00A66F54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RPr="00A66F54" w:rsidTr="00926C96">
        <w:trPr>
          <w:trHeight w:val="394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(d)123,000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rPr>
                <w:bCs/>
                <w:iCs/>
                <w:sz w:val="24"/>
                <w:szCs w:val="24"/>
              </w:rPr>
            </w:pPr>
            <w:r w:rsidRPr="00A66F54">
              <w:rPr>
                <w:bCs/>
                <w:iCs/>
                <w:sz w:val="24"/>
                <w:szCs w:val="24"/>
              </w:rPr>
              <w:t>76,000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Pr="00A66F54" w:rsidRDefault="00BB31DB" w:rsidP="00205964">
            <w:pPr>
              <w:pBdr>
                <w:bottom w:val="single" w:sz="12" w:space="1" w:color="auto"/>
              </w:pBdr>
              <w:rPr>
                <w:bCs/>
                <w:iCs/>
                <w:sz w:val="24"/>
                <w:szCs w:val="24"/>
              </w:rPr>
            </w:pPr>
          </w:p>
          <w:p w:rsidR="00926C96" w:rsidRPr="00A66F54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1D6591" w:rsidRDefault="001D6591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9F55B5" w:rsidRDefault="001D6591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9F55B5">
        <w:rPr>
          <w:bCs/>
          <w:iCs/>
          <w:sz w:val="24"/>
          <w:szCs w:val="24"/>
        </w:rPr>
        <w:t>. Outline</w:t>
      </w:r>
      <w:r w:rsidR="009F55B5" w:rsidRPr="00D9226A">
        <w:rPr>
          <w:b/>
          <w:bCs/>
          <w:iCs/>
          <w:sz w:val="24"/>
          <w:szCs w:val="24"/>
        </w:rPr>
        <w:t xml:space="preserve"> four</w:t>
      </w:r>
      <w:r w:rsidR="009F55B5">
        <w:rPr>
          <w:bCs/>
          <w:iCs/>
          <w:sz w:val="24"/>
          <w:szCs w:val="24"/>
        </w:rPr>
        <w:t xml:space="preserve"> factors that should be considered of a means for transporting perishable goods.</w:t>
      </w:r>
      <w:r w:rsidR="0037587D">
        <w:rPr>
          <w:bCs/>
          <w:iCs/>
          <w:sz w:val="24"/>
          <w:szCs w:val="24"/>
        </w:rPr>
        <w:t xml:space="preserve">     </w:t>
      </w:r>
      <w:r w:rsidR="00A66F54">
        <w:rPr>
          <w:bCs/>
          <w:iCs/>
          <w:sz w:val="24"/>
          <w:szCs w:val="24"/>
        </w:rPr>
        <w:t>(</w:t>
      </w:r>
      <w:r w:rsidR="00926C96">
        <w:rPr>
          <w:bCs/>
          <w:iCs/>
          <w:sz w:val="24"/>
          <w:szCs w:val="24"/>
        </w:rPr>
        <w:t>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</w:t>
      </w:r>
    </w:p>
    <w:p w:rsidR="008059C4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</w:t>
      </w:r>
    </w:p>
    <w:p w:rsidR="009F55B5" w:rsidRDefault="009F55B5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 Highlight </w:t>
      </w:r>
      <w:r w:rsidRPr="00146F74">
        <w:rPr>
          <w:b/>
          <w:bCs/>
          <w:iCs/>
          <w:sz w:val="24"/>
          <w:szCs w:val="24"/>
        </w:rPr>
        <w:t xml:space="preserve">four </w:t>
      </w:r>
      <w:r>
        <w:rPr>
          <w:bCs/>
          <w:iCs/>
          <w:sz w:val="24"/>
          <w:szCs w:val="24"/>
        </w:rPr>
        <w:t>circumstances under</w:t>
      </w:r>
      <w:r w:rsidR="00A40D9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which personal selling is appropriate.</w:t>
      </w:r>
      <w:r w:rsidR="00926C96">
        <w:rPr>
          <w:bCs/>
          <w:iCs/>
          <w:sz w:val="24"/>
          <w:szCs w:val="24"/>
        </w:rPr>
        <w:t xml:space="preserve">                      </w:t>
      </w:r>
      <w:r>
        <w:rPr>
          <w:bCs/>
          <w:iCs/>
          <w:sz w:val="24"/>
          <w:szCs w:val="24"/>
        </w:rPr>
        <w:t xml:space="preserve"> 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</w:t>
      </w:r>
    </w:p>
    <w:p w:rsidR="00146F7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</w:t>
      </w:r>
    </w:p>
    <w:p w:rsidR="00146F74" w:rsidRDefault="009F55B5" w:rsidP="008059C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 Outline  </w:t>
      </w:r>
      <w:r w:rsidRPr="00926C96">
        <w:rPr>
          <w:b/>
          <w:bCs/>
          <w:iCs/>
          <w:sz w:val="24"/>
          <w:szCs w:val="24"/>
        </w:rPr>
        <w:t xml:space="preserve">four </w:t>
      </w:r>
      <w:r>
        <w:rPr>
          <w:bCs/>
          <w:iCs/>
          <w:sz w:val="24"/>
          <w:szCs w:val="24"/>
        </w:rPr>
        <w:t>benefits a firm will get by adopting division of labour and specialization in production</w:t>
      </w:r>
      <w:r w:rsidR="00A66F54">
        <w:rPr>
          <w:bCs/>
          <w:iCs/>
          <w:sz w:val="24"/>
          <w:szCs w:val="24"/>
        </w:rPr>
        <w:t xml:space="preserve">         </w:t>
      </w:r>
      <w:r w:rsidR="00926C96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Cs/>
          <w:sz w:val="24"/>
          <w:szCs w:val="24"/>
        </w:rPr>
        <w:t xml:space="preserve">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</w:t>
      </w:r>
    </w:p>
    <w:p w:rsid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1D6591">
        <w:rPr>
          <w:bCs/>
          <w:iCs/>
          <w:sz w:val="24"/>
          <w:szCs w:val="24"/>
        </w:rPr>
        <w:t>......................</w:t>
      </w:r>
    </w:p>
    <w:p w:rsidR="009F55B5" w:rsidRDefault="009F55B5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 Identify whether the following transactions will increase , reduce or have effect on the capital of a business.</w:t>
      </w:r>
    </w:p>
    <w:tbl>
      <w:tblPr>
        <w:tblStyle w:val="TableGrid"/>
        <w:tblW w:w="5000" w:type="pct"/>
        <w:tblLook w:val="04A0"/>
      </w:tblPr>
      <w:tblGrid>
        <w:gridCol w:w="827"/>
        <w:gridCol w:w="5558"/>
        <w:gridCol w:w="3191"/>
      </w:tblGrid>
      <w:tr w:rsidR="009F55B5" w:rsidTr="009F55B5">
        <w:tc>
          <w:tcPr>
            <w:tcW w:w="43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0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TRANSACTION</w:t>
            </w:r>
          </w:p>
        </w:tc>
        <w:tc>
          <w:tcPr>
            <w:tcW w:w="1666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EFFECT</w:t>
            </w:r>
          </w:p>
        </w:tc>
      </w:tr>
      <w:tr w:rsidR="009F55B5" w:rsidTr="009F55B5">
        <w:tc>
          <w:tcPr>
            <w:tcW w:w="43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(a)</w:t>
            </w:r>
          </w:p>
        </w:tc>
        <w:tc>
          <w:tcPr>
            <w:tcW w:w="2902" w:type="pct"/>
          </w:tcPr>
          <w:p w:rsidR="009F55B5" w:rsidRDefault="00F142FF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Owner 100 cash from the business for private use.</w:t>
            </w:r>
          </w:p>
        </w:tc>
        <w:tc>
          <w:tcPr>
            <w:tcW w:w="1666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</w:p>
          <w:p w:rsidR="00926C96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F55B5" w:rsidTr="009F55B5">
        <w:tc>
          <w:tcPr>
            <w:tcW w:w="43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(b)</w:t>
            </w:r>
          </w:p>
        </w:tc>
        <w:tc>
          <w:tcPr>
            <w:tcW w:w="2902" w:type="pct"/>
          </w:tcPr>
          <w:p w:rsidR="009F55B5" w:rsidRDefault="00F142FF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Realized profit during the year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</w:p>
          <w:p w:rsidR="00926C96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F55B5" w:rsidTr="009F55B5">
        <w:tc>
          <w:tcPr>
            <w:tcW w:w="43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(c)</w:t>
            </w:r>
          </w:p>
        </w:tc>
        <w:tc>
          <w:tcPr>
            <w:tcW w:w="2902" w:type="pct"/>
          </w:tcPr>
          <w:p w:rsidR="009F55B5" w:rsidRDefault="00F142FF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Borrowed a bank loan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</w:p>
          <w:p w:rsidR="00926C96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F55B5" w:rsidTr="009F55B5">
        <w:tc>
          <w:tcPr>
            <w:tcW w:w="432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(d)</w:t>
            </w:r>
          </w:p>
        </w:tc>
        <w:tc>
          <w:tcPr>
            <w:tcW w:w="2902" w:type="pct"/>
          </w:tcPr>
          <w:p w:rsidR="009F55B5" w:rsidRDefault="00F142FF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Converted a private car into business property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9F55B5" w:rsidRDefault="009F55B5" w:rsidP="00205964">
            <w:pPr>
              <w:rPr>
                <w:bCs/>
                <w:iCs/>
                <w:sz w:val="24"/>
                <w:szCs w:val="24"/>
              </w:rPr>
            </w:pPr>
          </w:p>
          <w:p w:rsidR="00926C96" w:rsidRDefault="00926C96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66F54" w:rsidRDefault="00A66F54" w:rsidP="00205964">
      <w:pPr>
        <w:rPr>
          <w:bCs/>
          <w:iCs/>
          <w:sz w:val="24"/>
          <w:szCs w:val="24"/>
        </w:rPr>
      </w:pPr>
    </w:p>
    <w:p w:rsidR="009F55B5" w:rsidRDefault="00974507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7. Outline </w:t>
      </w:r>
      <w:r w:rsidRPr="00926C96">
        <w:rPr>
          <w:b/>
          <w:bCs/>
          <w:iCs/>
          <w:sz w:val="24"/>
          <w:szCs w:val="24"/>
        </w:rPr>
        <w:t>four</w:t>
      </w:r>
      <w:r>
        <w:rPr>
          <w:bCs/>
          <w:iCs/>
          <w:sz w:val="24"/>
          <w:szCs w:val="24"/>
        </w:rPr>
        <w:t xml:space="preserve"> factors that hinder enterpreneurship in Kenya.</w:t>
      </w:r>
      <w:r w:rsidR="00926C96">
        <w:rPr>
          <w:bCs/>
          <w:iCs/>
          <w:sz w:val="24"/>
          <w:szCs w:val="24"/>
        </w:rPr>
        <w:t xml:space="preserve">                                             </w:t>
      </w:r>
      <w:r>
        <w:rPr>
          <w:bCs/>
          <w:iCs/>
          <w:sz w:val="24"/>
          <w:szCs w:val="24"/>
        </w:rPr>
        <w:t xml:space="preserve"> 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059C4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059C4" w:rsidRDefault="00974507" w:rsidP="008059C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8. Outline</w:t>
      </w:r>
      <w:r w:rsidRPr="00926C96">
        <w:rPr>
          <w:b/>
          <w:bCs/>
          <w:iCs/>
          <w:sz w:val="24"/>
          <w:szCs w:val="24"/>
        </w:rPr>
        <w:t xml:space="preserve"> four </w:t>
      </w:r>
      <w:r>
        <w:rPr>
          <w:bCs/>
          <w:iCs/>
          <w:sz w:val="24"/>
          <w:szCs w:val="24"/>
        </w:rPr>
        <w:t xml:space="preserve">roles of stock exchange in the economy. </w:t>
      </w:r>
      <w:r w:rsidR="00926C96">
        <w:rPr>
          <w:bCs/>
          <w:iCs/>
          <w:sz w:val="24"/>
          <w:szCs w:val="24"/>
        </w:rPr>
        <w:t xml:space="preserve">                                                          </w:t>
      </w:r>
      <w:r>
        <w:rPr>
          <w:bCs/>
          <w:iCs/>
          <w:sz w:val="24"/>
          <w:szCs w:val="24"/>
        </w:rPr>
        <w:t>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A66F5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46F74" w:rsidRPr="00146F74" w:rsidRDefault="00974507" w:rsidP="008059C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9. State</w:t>
      </w:r>
      <w:r w:rsidRPr="00926C96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factors that a trader should consider before offering a credit to a customer.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146F74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46F74" w:rsidRDefault="00AC2223" w:rsidP="008059C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10. </w:t>
      </w:r>
      <w:r w:rsidR="0090571C">
        <w:rPr>
          <w:bCs/>
          <w:iCs/>
          <w:sz w:val="24"/>
          <w:szCs w:val="24"/>
        </w:rPr>
        <w:t>Highlight</w:t>
      </w:r>
      <w:r w:rsidR="0090571C" w:rsidRPr="00926C96">
        <w:rPr>
          <w:b/>
          <w:bCs/>
          <w:iCs/>
          <w:sz w:val="24"/>
          <w:szCs w:val="24"/>
        </w:rPr>
        <w:t xml:space="preserve"> four</w:t>
      </w:r>
      <w:r w:rsidR="0090571C">
        <w:rPr>
          <w:bCs/>
          <w:iCs/>
          <w:sz w:val="24"/>
          <w:szCs w:val="24"/>
        </w:rPr>
        <w:t xml:space="preserve"> features of an open – air market.</w:t>
      </w:r>
      <w:r w:rsidR="00926C96">
        <w:rPr>
          <w:bCs/>
          <w:iCs/>
          <w:sz w:val="24"/>
          <w:szCs w:val="24"/>
        </w:rPr>
        <w:t xml:space="preserve">                                                                 </w:t>
      </w:r>
      <w:r w:rsidR="0090571C">
        <w:rPr>
          <w:bCs/>
          <w:iCs/>
          <w:sz w:val="24"/>
          <w:szCs w:val="24"/>
        </w:rPr>
        <w:t xml:space="preserve">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90571C" w:rsidRDefault="0090571C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11. B</w:t>
      </w:r>
      <w:r w:rsidR="00C50810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hati </w:t>
      </w:r>
      <w:r w:rsidR="00C5081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insured his house valued at  sh. 250,00 against fire at sh. 200,000. A year later the house was completely destroyed by an accidental fire.</w:t>
      </w:r>
    </w:p>
    <w:p w:rsidR="0090571C" w:rsidRDefault="0090571C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(a) Calculate</w:t>
      </w:r>
      <w:r w:rsidR="00151705">
        <w:rPr>
          <w:bCs/>
          <w:iCs/>
          <w:sz w:val="24"/>
          <w:szCs w:val="24"/>
        </w:rPr>
        <w:t xml:space="preserve"> the amount of compensation Bahati is entitled to.</w:t>
      </w:r>
      <w:r w:rsidR="00926C96">
        <w:rPr>
          <w:bCs/>
          <w:iCs/>
          <w:sz w:val="24"/>
          <w:szCs w:val="24"/>
        </w:rPr>
        <w:t xml:space="preserve">                                              </w:t>
      </w:r>
      <w:r w:rsidR="00151705">
        <w:rPr>
          <w:bCs/>
          <w:iCs/>
          <w:sz w:val="24"/>
          <w:szCs w:val="24"/>
        </w:rPr>
        <w:t>(3 mks)</w:t>
      </w:r>
    </w:p>
    <w:p w:rsidR="00926C96" w:rsidRDefault="00926C96" w:rsidP="00205964">
      <w:pPr>
        <w:rPr>
          <w:bCs/>
          <w:iCs/>
          <w:sz w:val="24"/>
          <w:szCs w:val="24"/>
        </w:rPr>
      </w:pPr>
    </w:p>
    <w:p w:rsidR="00926C96" w:rsidRDefault="00926C96" w:rsidP="00205964">
      <w:pPr>
        <w:rPr>
          <w:bCs/>
          <w:iCs/>
          <w:sz w:val="24"/>
          <w:szCs w:val="24"/>
        </w:rPr>
      </w:pPr>
    </w:p>
    <w:p w:rsidR="00926C96" w:rsidRDefault="00926C96" w:rsidP="00205964">
      <w:pPr>
        <w:rPr>
          <w:bCs/>
          <w:iCs/>
          <w:sz w:val="24"/>
          <w:szCs w:val="24"/>
        </w:rPr>
      </w:pPr>
    </w:p>
    <w:p w:rsidR="002D1C89" w:rsidRDefault="002D1C89" w:rsidP="00205964">
      <w:pPr>
        <w:rPr>
          <w:bCs/>
          <w:iCs/>
          <w:sz w:val="24"/>
          <w:szCs w:val="24"/>
        </w:rPr>
      </w:pPr>
    </w:p>
    <w:p w:rsidR="00F40382" w:rsidRDefault="00F40382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(b) Give the reason for your answer.</w:t>
      </w:r>
    </w:p>
    <w:p w:rsidR="00926C96" w:rsidRPr="00926C96" w:rsidRDefault="008059C4" w:rsidP="00926C9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(i)</w:t>
      </w:r>
      <w:r w:rsidR="00926C96" w:rsidRPr="00926C96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.............................</w:t>
      </w:r>
    </w:p>
    <w:p w:rsidR="00AD468A" w:rsidRDefault="00926C96" w:rsidP="00205964">
      <w:pPr>
        <w:rPr>
          <w:bCs/>
          <w:iCs/>
          <w:sz w:val="24"/>
          <w:szCs w:val="24"/>
        </w:rPr>
      </w:pPr>
      <w:r w:rsidRPr="00926C96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40382" w:rsidRDefault="00F40382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12. Identify</w:t>
      </w:r>
      <w:r w:rsidRPr="00926C96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ways in which an office can safeguard an organizations property. </w:t>
      </w:r>
      <w:r w:rsidR="00926C96">
        <w:rPr>
          <w:bCs/>
          <w:iCs/>
          <w:sz w:val="24"/>
          <w:szCs w:val="24"/>
        </w:rPr>
        <w:t xml:space="preserve">           </w:t>
      </w:r>
      <w:r>
        <w:rPr>
          <w:bCs/>
          <w:iCs/>
          <w:sz w:val="24"/>
          <w:szCs w:val="24"/>
        </w:rPr>
        <w:t>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91296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...............................</w:t>
      </w:r>
    </w:p>
    <w:p w:rsidR="00F40382" w:rsidRDefault="00F40382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13. State </w:t>
      </w:r>
      <w:r w:rsidRPr="00926C96">
        <w:rPr>
          <w:b/>
          <w:bCs/>
          <w:iCs/>
          <w:sz w:val="24"/>
          <w:szCs w:val="24"/>
        </w:rPr>
        <w:t>four</w:t>
      </w:r>
      <w:r>
        <w:rPr>
          <w:bCs/>
          <w:iCs/>
          <w:sz w:val="24"/>
          <w:szCs w:val="24"/>
        </w:rPr>
        <w:t xml:space="preserve"> factors that may hinder effective communication in classroom set up.</w:t>
      </w:r>
      <w:r w:rsidR="00926C96">
        <w:rPr>
          <w:bCs/>
          <w:iCs/>
          <w:sz w:val="24"/>
          <w:szCs w:val="24"/>
        </w:rPr>
        <w:t xml:space="preserve">       </w:t>
      </w:r>
      <w:r>
        <w:rPr>
          <w:bCs/>
          <w:iCs/>
          <w:sz w:val="24"/>
          <w:szCs w:val="24"/>
        </w:rPr>
        <w:t xml:space="preserve"> 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AD468A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0382" w:rsidRDefault="003F6586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14. The diagram below shows the demand and supply curves of certain commodity and the corresponding equilibrium price (Po) and quantity (Qo). On the diagram , show the new equilibrium quantiy and price as a result of an increase in the supply of the commodity. (4 mks)</w:t>
      </w:r>
    </w:p>
    <w:p w:rsidR="0012512B" w:rsidRDefault="00F11491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0.7pt;margin-top:13.85pt;width:4.1pt;height:170.2pt;flip:y;z-index:251661312" o:connectortype="straight">
            <v:stroke endarrow="block"/>
          </v:shape>
        </w:pict>
      </w:r>
      <w:r w:rsidR="0012512B">
        <w:rPr>
          <w:bCs/>
          <w:iCs/>
          <w:sz w:val="24"/>
          <w:szCs w:val="24"/>
        </w:rPr>
        <w:t xml:space="preserve">                                                                                        </w:t>
      </w:r>
    </w:p>
    <w:p w:rsidR="00510781" w:rsidRPr="0082098F" w:rsidRDefault="0082098F" w:rsidP="00205964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Pr="0082098F">
        <w:rPr>
          <w:b/>
          <w:bCs/>
          <w:iCs/>
          <w:sz w:val="28"/>
          <w:szCs w:val="24"/>
        </w:rPr>
        <w:t xml:space="preserve"> Price</w:t>
      </w:r>
      <w:r w:rsidR="00000162" w:rsidRPr="0082098F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10781" w:rsidRPr="001759C8" w:rsidRDefault="00F11491" w:rsidP="00205964">
      <w:pPr>
        <w:rPr>
          <w:b/>
          <w:bCs/>
          <w:iCs/>
          <w:sz w:val="24"/>
          <w:szCs w:val="24"/>
        </w:rPr>
      </w:pPr>
      <w:r w:rsidRPr="00F11491">
        <w:rPr>
          <w:bCs/>
          <w:iCs/>
          <w:noProof/>
          <w:sz w:val="24"/>
          <w:szCs w:val="24"/>
        </w:rPr>
        <w:pict>
          <v:shape id="_x0000_s1042" type="#_x0000_t32" style="position:absolute;margin-left:93.65pt;margin-top:15.75pt;width:97.35pt;height:79.4pt;flip:y;z-index:251668480" o:connectortype="straight"/>
        </w:pict>
      </w:r>
      <w:r w:rsidRPr="00F11491">
        <w:rPr>
          <w:bCs/>
          <w:iCs/>
          <w:noProof/>
          <w:sz w:val="24"/>
          <w:szCs w:val="24"/>
        </w:rPr>
        <w:pict>
          <v:shape id="_x0000_s1047" type="#_x0000_t32" style="position:absolute;margin-left:67.85pt;margin-top:4.35pt;width:123.15pt;height:79.4pt;z-index:251670528" o:connectortype="straight"/>
        </w:pict>
      </w:r>
      <w:r w:rsidR="00000162">
        <w:rPr>
          <w:bCs/>
          <w:iCs/>
          <w:sz w:val="24"/>
          <w:szCs w:val="24"/>
        </w:rPr>
        <w:t xml:space="preserve">          </w:t>
      </w:r>
      <w:r w:rsidR="0082098F">
        <w:rPr>
          <w:bCs/>
          <w:iCs/>
          <w:sz w:val="24"/>
          <w:szCs w:val="24"/>
        </w:rPr>
        <w:t xml:space="preserve">           </w:t>
      </w:r>
      <w:r w:rsidR="00000162">
        <w:rPr>
          <w:bCs/>
          <w:iCs/>
          <w:sz w:val="24"/>
          <w:szCs w:val="24"/>
        </w:rPr>
        <w:t xml:space="preserve">   </w:t>
      </w:r>
      <w:r w:rsidR="00000162" w:rsidRPr="001759C8">
        <w:rPr>
          <w:b/>
          <w:bCs/>
          <w:iCs/>
          <w:sz w:val="24"/>
          <w:szCs w:val="24"/>
        </w:rPr>
        <w:t>D                                        S</w:t>
      </w:r>
    </w:p>
    <w:p w:rsidR="0082098F" w:rsidRPr="001759C8" w:rsidRDefault="0082098F" w:rsidP="0082098F">
      <w:pPr>
        <w:rPr>
          <w:b/>
          <w:bCs/>
          <w:iCs/>
          <w:sz w:val="24"/>
          <w:szCs w:val="24"/>
        </w:rPr>
      </w:pPr>
      <w:r w:rsidRPr="001759C8">
        <w:rPr>
          <w:b/>
          <w:bCs/>
          <w:iCs/>
          <w:sz w:val="24"/>
          <w:szCs w:val="24"/>
        </w:rPr>
        <w:t xml:space="preserve">                                                    E </w:t>
      </w:r>
    </w:p>
    <w:p w:rsidR="0012512B" w:rsidRDefault="00F11491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43" type="#_x0000_t32" style="position:absolute;margin-left:143.15pt;margin-top:.55pt;width:.8pt;height:58.9pt;z-index:251669504" o:connectortype="straight"/>
        </w:pict>
      </w:r>
      <w:r>
        <w:rPr>
          <w:bCs/>
          <w:iCs/>
          <w:noProof/>
          <w:sz w:val="24"/>
          <w:szCs w:val="24"/>
        </w:rPr>
        <w:pict>
          <v:shape id="_x0000_s1040" type="#_x0000_t32" style="position:absolute;margin-left:54.8pt;margin-top:.55pt;width:88.35pt;height:0;flip:x;z-index:251666432" o:connectortype="straight"/>
        </w:pict>
      </w:r>
    </w:p>
    <w:p w:rsidR="0012512B" w:rsidRDefault="00000162" w:rsidP="00205964">
      <w:pPr>
        <w:rPr>
          <w:bCs/>
          <w:iCs/>
          <w:sz w:val="24"/>
          <w:szCs w:val="24"/>
        </w:rPr>
      </w:pPr>
      <w:r w:rsidRPr="001759C8">
        <w:rPr>
          <w:b/>
          <w:bCs/>
          <w:iCs/>
          <w:sz w:val="24"/>
          <w:szCs w:val="24"/>
        </w:rPr>
        <w:t xml:space="preserve">              </w:t>
      </w:r>
      <w:r w:rsidR="0082098F" w:rsidRPr="001759C8">
        <w:rPr>
          <w:b/>
          <w:bCs/>
          <w:iCs/>
          <w:sz w:val="24"/>
          <w:szCs w:val="24"/>
        </w:rPr>
        <w:t xml:space="preserve">               </w:t>
      </w:r>
      <w:r w:rsidRPr="001759C8">
        <w:rPr>
          <w:b/>
          <w:bCs/>
          <w:iCs/>
          <w:sz w:val="24"/>
          <w:szCs w:val="24"/>
        </w:rPr>
        <w:t xml:space="preserve">   S</w:t>
      </w:r>
      <w:r>
        <w:rPr>
          <w:bCs/>
          <w:iCs/>
          <w:sz w:val="24"/>
          <w:szCs w:val="24"/>
        </w:rPr>
        <w:t xml:space="preserve">                                        </w:t>
      </w:r>
      <w:r w:rsidRPr="001759C8">
        <w:rPr>
          <w:b/>
          <w:bCs/>
          <w:iCs/>
          <w:sz w:val="24"/>
          <w:szCs w:val="24"/>
        </w:rPr>
        <w:t xml:space="preserve">D            </w:t>
      </w:r>
      <w:r>
        <w:rPr>
          <w:bCs/>
          <w:iCs/>
          <w:sz w:val="24"/>
          <w:szCs w:val="24"/>
        </w:rPr>
        <w:t xml:space="preserve">         </w:t>
      </w:r>
    </w:p>
    <w:p w:rsidR="00510781" w:rsidRPr="0082098F" w:rsidRDefault="00F11491" w:rsidP="00205964">
      <w:pPr>
        <w:rPr>
          <w:b/>
          <w:bCs/>
          <w:iCs/>
          <w:sz w:val="24"/>
          <w:szCs w:val="24"/>
        </w:rPr>
      </w:pPr>
      <w:r w:rsidRPr="00F11491">
        <w:rPr>
          <w:bCs/>
          <w:iCs/>
          <w:noProof/>
          <w:sz w:val="24"/>
          <w:szCs w:val="24"/>
        </w:rPr>
        <w:pict>
          <v:shape id="_x0000_s1035" type="#_x0000_t32" style="position:absolute;margin-left:34.1pt;margin-top:5.8pt;width:257.75pt;height:0;z-index:251662336" o:connectortype="straight">
            <v:stroke endarrow="block"/>
          </v:shape>
        </w:pict>
      </w:r>
      <w:r w:rsidR="00AC42B2">
        <w:rPr>
          <w:bCs/>
          <w:iCs/>
          <w:sz w:val="24"/>
          <w:szCs w:val="24"/>
        </w:rPr>
        <w:t xml:space="preserve">                                                                                         </w:t>
      </w:r>
      <w:r w:rsidR="0082098F">
        <w:rPr>
          <w:bCs/>
          <w:iCs/>
          <w:sz w:val="24"/>
          <w:szCs w:val="24"/>
        </w:rPr>
        <w:t xml:space="preserve">                  </w:t>
      </w:r>
      <w:r w:rsidR="00AC42B2">
        <w:rPr>
          <w:bCs/>
          <w:iCs/>
          <w:sz w:val="24"/>
          <w:szCs w:val="24"/>
        </w:rPr>
        <w:t xml:space="preserve">   </w:t>
      </w:r>
      <w:r w:rsidR="00AC42B2" w:rsidRPr="0082098F">
        <w:rPr>
          <w:b/>
          <w:bCs/>
          <w:iCs/>
          <w:sz w:val="24"/>
          <w:szCs w:val="24"/>
        </w:rPr>
        <w:t>Quantity</w:t>
      </w:r>
    </w:p>
    <w:p w:rsidR="00C54052" w:rsidRDefault="00C54052" w:rsidP="00205964">
      <w:pPr>
        <w:rPr>
          <w:bCs/>
          <w:iCs/>
          <w:sz w:val="24"/>
          <w:szCs w:val="24"/>
        </w:rPr>
      </w:pPr>
    </w:p>
    <w:p w:rsidR="00510781" w:rsidRDefault="00F11491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33" type="#_x0000_t32" style="position:absolute;margin-left:268.35pt;margin-top:25.4pt;width:.05pt;height:.05pt;z-index:251660288" o:connectortype="straight">
            <v:stroke endarrow="block"/>
          </v:shape>
        </w:pict>
      </w:r>
    </w:p>
    <w:p w:rsidR="00907263" w:rsidRDefault="00907263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15. Name the type of warehouses associated with each of the statement given below. </w:t>
      </w:r>
      <w:r w:rsidR="00926C96">
        <w:rPr>
          <w:bCs/>
          <w:iCs/>
          <w:sz w:val="24"/>
          <w:szCs w:val="24"/>
        </w:rPr>
        <w:t xml:space="preserve">    </w:t>
      </w:r>
      <w:r>
        <w:rPr>
          <w:bCs/>
          <w:iCs/>
          <w:sz w:val="24"/>
          <w:szCs w:val="24"/>
        </w:rPr>
        <w:t>(4 mks)</w:t>
      </w:r>
    </w:p>
    <w:tbl>
      <w:tblPr>
        <w:tblStyle w:val="TableGrid"/>
        <w:tblW w:w="5000" w:type="pct"/>
        <w:tblLook w:val="04A0"/>
      </w:tblPr>
      <w:tblGrid>
        <w:gridCol w:w="5418"/>
        <w:gridCol w:w="4158"/>
      </w:tblGrid>
      <w:tr w:rsidR="003555D5" w:rsidTr="003555D5">
        <w:tc>
          <w:tcPr>
            <w:tcW w:w="2829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STATEMENT</w:t>
            </w:r>
          </w:p>
        </w:tc>
        <w:tc>
          <w:tcPr>
            <w:tcW w:w="2171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TYPE OF WAREHOUSE</w:t>
            </w:r>
          </w:p>
        </w:tc>
      </w:tr>
      <w:tr w:rsidR="003555D5" w:rsidTr="003555D5">
        <w:tc>
          <w:tcPr>
            <w:tcW w:w="2829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(i)Goods can be stored before payment of customs duty.</w:t>
            </w:r>
          </w:p>
        </w:tc>
        <w:tc>
          <w:tcPr>
            <w:tcW w:w="2171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55D5" w:rsidTr="003555D5">
        <w:tc>
          <w:tcPr>
            <w:tcW w:w="2829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(ii) Individuals can hire storage facilities.</w:t>
            </w:r>
          </w:p>
        </w:tc>
        <w:tc>
          <w:tcPr>
            <w:tcW w:w="2171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</w:p>
          <w:p w:rsidR="00375D8C" w:rsidRDefault="00375D8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55D5" w:rsidTr="003555D5">
        <w:tc>
          <w:tcPr>
            <w:tcW w:w="2829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(iii) Goods are stored from several manufactures.</w:t>
            </w:r>
          </w:p>
        </w:tc>
        <w:tc>
          <w:tcPr>
            <w:tcW w:w="2171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</w:p>
          <w:p w:rsidR="00375D8C" w:rsidRDefault="00375D8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555D5" w:rsidTr="003555D5">
        <w:tc>
          <w:tcPr>
            <w:tcW w:w="2829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(iv) Specialised goods are stored.</w:t>
            </w:r>
          </w:p>
        </w:tc>
        <w:tc>
          <w:tcPr>
            <w:tcW w:w="2171" w:type="pct"/>
          </w:tcPr>
          <w:p w:rsidR="003555D5" w:rsidRDefault="003555D5" w:rsidP="00205964">
            <w:pPr>
              <w:rPr>
                <w:bCs/>
                <w:iCs/>
                <w:sz w:val="24"/>
                <w:szCs w:val="24"/>
              </w:rPr>
            </w:pPr>
          </w:p>
          <w:p w:rsidR="00375D8C" w:rsidRDefault="00375D8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907263" w:rsidRDefault="00907263" w:rsidP="00205964">
      <w:pPr>
        <w:rPr>
          <w:bCs/>
          <w:iCs/>
          <w:sz w:val="24"/>
          <w:szCs w:val="24"/>
        </w:rPr>
      </w:pPr>
    </w:p>
    <w:p w:rsidR="00095B8E" w:rsidRDefault="00095B8E" w:rsidP="00205964">
      <w:pPr>
        <w:rPr>
          <w:bCs/>
          <w:iCs/>
          <w:sz w:val="24"/>
          <w:szCs w:val="24"/>
        </w:rPr>
      </w:pPr>
    </w:p>
    <w:p w:rsidR="00F414CC" w:rsidRDefault="00342D3E" w:rsidP="00146F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16. Highlight</w:t>
      </w:r>
      <w:r w:rsidRPr="00C54052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incentives adopted by the government to encourage delocalization of industries. </w:t>
      </w:r>
      <w:r w:rsidR="00C54052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bCs/>
          <w:iCs/>
          <w:sz w:val="24"/>
          <w:szCs w:val="24"/>
        </w:rPr>
        <w:t>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059C4" w:rsidRDefault="008059C4" w:rsidP="00146F7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...............................</w:t>
      </w:r>
    </w:p>
    <w:p w:rsidR="00F414CC" w:rsidRDefault="00342D3E" w:rsidP="00146F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17. Highlight</w:t>
      </w:r>
      <w:r w:rsidRPr="00F414CC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consequences of eliminating a wholesaler from the chain of distribution.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059C4" w:rsidRDefault="008059C4" w:rsidP="00146F7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</w:t>
      </w:r>
    </w:p>
    <w:p w:rsidR="00F414CC" w:rsidRDefault="00342D3E" w:rsidP="00146F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18. The government of Kenya intends to carry out a national population census this year 2019. Highlight </w:t>
      </w:r>
      <w:r w:rsidRPr="00F414CC">
        <w:rPr>
          <w:b/>
          <w:bCs/>
          <w:iCs/>
          <w:sz w:val="24"/>
          <w:szCs w:val="24"/>
        </w:rPr>
        <w:t>four</w:t>
      </w:r>
      <w:r>
        <w:rPr>
          <w:bCs/>
          <w:iCs/>
          <w:sz w:val="24"/>
          <w:szCs w:val="24"/>
        </w:rPr>
        <w:t xml:space="preserve"> benefits of this exercise to the government.</w:t>
      </w:r>
      <w:r w:rsidR="00F414CC">
        <w:rPr>
          <w:bCs/>
          <w:iCs/>
          <w:sz w:val="24"/>
          <w:szCs w:val="24"/>
        </w:rPr>
        <w:t xml:space="preserve">                                                     </w:t>
      </w:r>
      <w:r>
        <w:rPr>
          <w:bCs/>
          <w:iCs/>
          <w:sz w:val="24"/>
          <w:szCs w:val="24"/>
        </w:rPr>
        <w:t xml:space="preserve">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A66F54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14CC" w:rsidRDefault="00342D3E" w:rsidP="00146F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19. State</w:t>
      </w:r>
      <w:r w:rsidRPr="00F414CC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disadvantages of a monopoly market. </w:t>
      </w:r>
      <w:r w:rsidR="00F414CC">
        <w:rPr>
          <w:bCs/>
          <w:iCs/>
          <w:sz w:val="24"/>
          <w:szCs w:val="24"/>
        </w:rPr>
        <w:t xml:space="preserve">                                                               </w:t>
      </w:r>
      <w:r>
        <w:rPr>
          <w:bCs/>
          <w:iCs/>
          <w:sz w:val="24"/>
          <w:szCs w:val="24"/>
        </w:rPr>
        <w:t>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F414CC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...............................</w:t>
      </w:r>
    </w:p>
    <w:p w:rsidR="00F414CC" w:rsidRDefault="00F817F9" w:rsidP="00146F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20. State </w:t>
      </w:r>
      <w:r w:rsidRPr="00F414CC">
        <w:rPr>
          <w:b/>
          <w:bCs/>
          <w:iCs/>
          <w:sz w:val="24"/>
          <w:szCs w:val="24"/>
        </w:rPr>
        <w:t>four</w:t>
      </w:r>
      <w:r>
        <w:rPr>
          <w:bCs/>
          <w:iCs/>
          <w:sz w:val="24"/>
          <w:szCs w:val="24"/>
        </w:rPr>
        <w:t xml:space="preserve"> reasons why choice should be made in satifying human wants.</w:t>
      </w:r>
      <w:r w:rsidR="00F414CC">
        <w:rPr>
          <w:bCs/>
          <w:iCs/>
          <w:sz w:val="24"/>
          <w:szCs w:val="24"/>
        </w:rPr>
        <w:t xml:space="preserve">                   </w:t>
      </w:r>
      <w:r>
        <w:rPr>
          <w:bCs/>
          <w:iCs/>
          <w:sz w:val="24"/>
          <w:szCs w:val="24"/>
        </w:rPr>
        <w:t xml:space="preserve"> (4 mks)</w:t>
      </w:r>
      <w:r w:rsidR="00146F74" w:rsidRPr="00146F74">
        <w:rPr>
          <w:bCs/>
          <w:iCs/>
          <w:sz w:val="24"/>
          <w:szCs w:val="24"/>
        </w:rPr>
        <w:t xml:space="preserve"> 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095B8E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..............................</w:t>
      </w:r>
    </w:p>
    <w:p w:rsidR="00A40D93" w:rsidRDefault="00A40D93" w:rsidP="00205964">
      <w:pPr>
        <w:rPr>
          <w:bCs/>
          <w:iCs/>
          <w:sz w:val="24"/>
          <w:szCs w:val="24"/>
        </w:rPr>
      </w:pPr>
    </w:p>
    <w:p w:rsidR="00F414CC" w:rsidRDefault="001025AB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21. Outline</w:t>
      </w:r>
      <w:r w:rsidRPr="00F414CC">
        <w:rPr>
          <w:b/>
          <w:bCs/>
          <w:iCs/>
          <w:sz w:val="24"/>
          <w:szCs w:val="24"/>
        </w:rPr>
        <w:t xml:space="preserve"> four</w:t>
      </w:r>
      <w:r>
        <w:rPr>
          <w:bCs/>
          <w:iCs/>
          <w:sz w:val="24"/>
          <w:szCs w:val="24"/>
        </w:rPr>
        <w:t xml:space="preserve"> reasons why the government issue licence to drivers.</w:t>
      </w:r>
      <w:r w:rsidR="00F414CC">
        <w:rPr>
          <w:bCs/>
          <w:iCs/>
          <w:sz w:val="24"/>
          <w:szCs w:val="24"/>
        </w:rPr>
        <w:t xml:space="preserve">                                 </w:t>
      </w:r>
      <w:r>
        <w:rPr>
          <w:bCs/>
          <w:iCs/>
          <w:sz w:val="24"/>
          <w:szCs w:val="24"/>
        </w:rPr>
        <w:t xml:space="preserve"> (4 mks)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(ii)......................................................................................................................................................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(iiii)....................................................................................................................................................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059C4" w:rsidRPr="008059C4" w:rsidRDefault="008059C4" w:rsidP="008059C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(iv)....................................................................................................................................................</w:t>
      </w:r>
    </w:p>
    <w:p w:rsidR="00891296" w:rsidRDefault="008059C4" w:rsidP="00205964">
      <w:pPr>
        <w:rPr>
          <w:bCs/>
          <w:iCs/>
          <w:sz w:val="24"/>
          <w:szCs w:val="24"/>
        </w:rPr>
      </w:pPr>
      <w:r w:rsidRPr="008059C4">
        <w:rPr>
          <w:bCs/>
          <w:iCs/>
          <w:sz w:val="24"/>
          <w:szCs w:val="24"/>
        </w:rPr>
        <w:t>..........................................................................................................................</w:t>
      </w:r>
      <w:r w:rsidR="00A66F54">
        <w:rPr>
          <w:bCs/>
          <w:iCs/>
          <w:sz w:val="24"/>
          <w:szCs w:val="24"/>
        </w:rPr>
        <w:t>...............................</w:t>
      </w:r>
    </w:p>
    <w:p w:rsidR="001F7DB1" w:rsidRDefault="001F7DB1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22.Identify the machines used for the following purpose. </w:t>
      </w:r>
      <w:r w:rsidR="00F414CC">
        <w:rPr>
          <w:bCs/>
          <w:iCs/>
          <w:sz w:val="24"/>
          <w:szCs w:val="24"/>
        </w:rPr>
        <w:t xml:space="preserve">                                                        </w:t>
      </w:r>
      <w:r>
        <w:rPr>
          <w:bCs/>
          <w:iCs/>
          <w:sz w:val="24"/>
          <w:szCs w:val="24"/>
        </w:rPr>
        <w:t>(4 mks)</w:t>
      </w:r>
    </w:p>
    <w:tbl>
      <w:tblPr>
        <w:tblStyle w:val="TableGrid"/>
        <w:tblW w:w="5000" w:type="pct"/>
        <w:tblLook w:val="04A0"/>
      </w:tblPr>
      <w:tblGrid>
        <w:gridCol w:w="6318"/>
        <w:gridCol w:w="3258"/>
      </w:tblGrid>
      <w:tr w:rsidR="001F7DB1" w:rsidTr="001F7DB1">
        <w:tc>
          <w:tcPr>
            <w:tcW w:w="3299" w:type="pct"/>
          </w:tcPr>
          <w:p w:rsidR="001F7DB1" w:rsidRDefault="001F7DB1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STATEMENT</w:t>
            </w:r>
          </w:p>
        </w:tc>
        <w:tc>
          <w:tcPr>
            <w:tcW w:w="1701" w:type="pct"/>
          </w:tcPr>
          <w:p w:rsidR="001F7DB1" w:rsidRDefault="001F7DB1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MACHINES</w:t>
            </w:r>
          </w:p>
        </w:tc>
      </w:tr>
      <w:tr w:rsidR="001F7DB1" w:rsidTr="00BB31DB">
        <w:trPr>
          <w:trHeight w:val="600"/>
        </w:trPr>
        <w:tc>
          <w:tcPr>
            <w:tcW w:w="3299" w:type="pct"/>
            <w:tcBorders>
              <w:bottom w:val="single" w:sz="4" w:space="0" w:color="auto"/>
            </w:tcBorders>
          </w:tcPr>
          <w:p w:rsidR="001F7DB1" w:rsidRDefault="001F7DB1" w:rsidP="001F7DB1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Destroy unwanted documents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  <w:p w:rsidR="00BB31DB" w:rsidRPr="001F7DB1" w:rsidRDefault="00BB31DB" w:rsidP="00BB31DB">
            <w:pPr>
              <w:pStyle w:val="ListParagrap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1F7DB1" w:rsidRDefault="001F7DB1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Tr="00BB31DB">
        <w:trPr>
          <w:trHeight w:val="594"/>
        </w:trPr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Default="00BB31DB" w:rsidP="001F7DB1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Printing postage stamp impressions on envelopes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  <w:p w:rsidR="00BB31DB" w:rsidRDefault="00BB31DB" w:rsidP="00BB31DB">
            <w:pPr>
              <w:pStyle w:val="ListParagrap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Default="00BB31DB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Tr="00BB31DB">
        <w:trPr>
          <w:trHeight w:val="591"/>
        </w:trPr>
        <w:tc>
          <w:tcPr>
            <w:tcW w:w="3299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Default="00BB31DB" w:rsidP="001F7DB1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Printing and recording cash sales receipts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  <w:p w:rsidR="00BB31DB" w:rsidRDefault="00BB31DB" w:rsidP="00BB31DB">
            <w:pPr>
              <w:pStyle w:val="ListParagrap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BB31DB" w:rsidRDefault="00BB31DB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B31DB" w:rsidTr="00BB31DB">
        <w:trPr>
          <w:trHeight w:val="857"/>
        </w:trPr>
        <w:tc>
          <w:tcPr>
            <w:tcW w:w="3299" w:type="pct"/>
            <w:tcBorders>
              <w:top w:val="single" w:sz="4" w:space="0" w:color="auto"/>
            </w:tcBorders>
          </w:tcPr>
          <w:p w:rsidR="00BB31DB" w:rsidRDefault="00BB31DB" w:rsidP="001F7DB1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Pining documents together</w:t>
            </w:r>
            <w:r w:rsidR="00C50810">
              <w:rPr>
                <w:bCs/>
                <w:iCs/>
                <w:sz w:val="24"/>
                <w:szCs w:val="24"/>
              </w:rPr>
              <w:t>.</w:t>
            </w:r>
          </w:p>
          <w:p w:rsidR="00BB31DB" w:rsidRPr="00BB31DB" w:rsidRDefault="00BB31DB" w:rsidP="00BB31DB">
            <w:pPr>
              <w:pStyle w:val="ListParagraph"/>
              <w:rPr>
                <w:bCs/>
                <w:iCs/>
                <w:sz w:val="24"/>
                <w:szCs w:val="24"/>
              </w:rPr>
            </w:pPr>
          </w:p>
          <w:p w:rsidR="00BB31DB" w:rsidRDefault="00BB31DB" w:rsidP="00BB31DB">
            <w:pPr>
              <w:pStyle w:val="ListParagrap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auto"/>
            </w:tcBorders>
          </w:tcPr>
          <w:p w:rsidR="00BB31DB" w:rsidRDefault="00BB31DB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2D1C89" w:rsidRDefault="002D1C89" w:rsidP="00205964">
      <w:pPr>
        <w:rPr>
          <w:bCs/>
          <w:iCs/>
          <w:sz w:val="24"/>
          <w:szCs w:val="24"/>
        </w:rPr>
      </w:pPr>
    </w:p>
    <w:p w:rsidR="00B615E5" w:rsidRDefault="00B615E5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23.Identify the books of original entry used in recording each of the following transactions of soya traders</w:t>
      </w:r>
      <w:r w:rsidR="00F414CC">
        <w:rPr>
          <w:bCs/>
          <w:iCs/>
          <w:sz w:val="24"/>
          <w:szCs w:val="24"/>
        </w:rPr>
        <w:t>.                                                                                                                                       (4 mks)</w:t>
      </w:r>
    </w:p>
    <w:tbl>
      <w:tblPr>
        <w:tblStyle w:val="TableGrid"/>
        <w:tblW w:w="5000" w:type="pct"/>
        <w:tblLook w:val="04A0"/>
      </w:tblPr>
      <w:tblGrid>
        <w:gridCol w:w="5778"/>
        <w:gridCol w:w="3798"/>
      </w:tblGrid>
      <w:tr w:rsidR="00B615E5" w:rsidTr="00B615E5">
        <w:tc>
          <w:tcPr>
            <w:tcW w:w="3017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TRANSACTIONS</w:t>
            </w:r>
          </w:p>
        </w:tc>
        <w:tc>
          <w:tcPr>
            <w:tcW w:w="1983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BOOK OF ORIGINAL ENTRY</w:t>
            </w:r>
          </w:p>
        </w:tc>
      </w:tr>
      <w:tr w:rsidR="00B615E5" w:rsidTr="00B615E5">
        <w:tc>
          <w:tcPr>
            <w:tcW w:w="3017" w:type="pct"/>
          </w:tcPr>
          <w:p w:rsidR="00B615E5" w:rsidRPr="00B615E5" w:rsidRDefault="00B615E5" w:rsidP="00B615E5">
            <w:pPr>
              <w:pStyle w:val="ListParagraph"/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Sold goods on credit to Wanjua for sh. 20,000.</w:t>
            </w:r>
          </w:p>
        </w:tc>
        <w:tc>
          <w:tcPr>
            <w:tcW w:w="1983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</w:p>
          <w:p w:rsidR="00C64C05" w:rsidRDefault="00C64C05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615E5" w:rsidTr="00B615E5">
        <w:tc>
          <w:tcPr>
            <w:tcW w:w="3017" w:type="pct"/>
          </w:tcPr>
          <w:p w:rsidR="00B615E5" w:rsidRPr="00B615E5" w:rsidRDefault="00B615E5" w:rsidP="00B615E5">
            <w:pPr>
              <w:pStyle w:val="ListParagraph"/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Bought goods on credit from Saipei traders for sh. 1000.</w:t>
            </w:r>
          </w:p>
        </w:tc>
        <w:tc>
          <w:tcPr>
            <w:tcW w:w="1983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615E5" w:rsidTr="00B615E5">
        <w:tc>
          <w:tcPr>
            <w:tcW w:w="3017" w:type="pct"/>
          </w:tcPr>
          <w:p w:rsidR="00B615E5" w:rsidRPr="00B615E5" w:rsidRDefault="00C50810" w:rsidP="00B615E5">
            <w:pPr>
              <w:pStyle w:val="ListParagraph"/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Achie</w:t>
            </w:r>
            <w:r w:rsidR="00B615E5">
              <w:rPr>
                <w:bCs/>
                <w:iCs/>
                <w:sz w:val="24"/>
                <w:szCs w:val="24"/>
              </w:rPr>
              <w:t>ng returned goods worth sh. 6000.</w:t>
            </w:r>
          </w:p>
        </w:tc>
        <w:tc>
          <w:tcPr>
            <w:tcW w:w="1983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</w:p>
          <w:p w:rsidR="00C64C05" w:rsidRDefault="00C64C05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615E5" w:rsidTr="00B615E5">
        <w:tc>
          <w:tcPr>
            <w:tcW w:w="3017" w:type="pct"/>
          </w:tcPr>
          <w:p w:rsidR="00B615E5" w:rsidRPr="00B615E5" w:rsidRDefault="00B615E5" w:rsidP="00B615E5">
            <w:pPr>
              <w:pStyle w:val="ListParagraph"/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Soya returned goods worth sh. 11,000 to Nzome traders.</w:t>
            </w:r>
          </w:p>
        </w:tc>
        <w:tc>
          <w:tcPr>
            <w:tcW w:w="1983" w:type="pct"/>
          </w:tcPr>
          <w:p w:rsidR="00B615E5" w:rsidRDefault="00B615E5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095B8E" w:rsidRDefault="00095B8E" w:rsidP="00205964">
      <w:pPr>
        <w:rPr>
          <w:bCs/>
          <w:iCs/>
          <w:sz w:val="24"/>
          <w:szCs w:val="24"/>
        </w:rPr>
      </w:pPr>
    </w:p>
    <w:p w:rsidR="00F414CC" w:rsidRDefault="00A72A1C" w:rsidP="002059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24.  Classify the following economic resources</w:t>
      </w:r>
      <w:r w:rsidR="00F414CC">
        <w:rPr>
          <w:bCs/>
          <w:iCs/>
          <w:sz w:val="24"/>
          <w:szCs w:val="24"/>
        </w:rPr>
        <w:t xml:space="preserve"> .                                                                         </w:t>
      </w:r>
      <w:r>
        <w:rPr>
          <w:bCs/>
          <w:iCs/>
          <w:sz w:val="24"/>
          <w:szCs w:val="24"/>
        </w:rPr>
        <w:t xml:space="preserve"> (4 mks)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A72A1C" w:rsidTr="00A72A1C">
        <w:tc>
          <w:tcPr>
            <w:tcW w:w="2500" w:type="pct"/>
          </w:tcPr>
          <w:p w:rsidR="00A72A1C" w:rsidRDefault="00A72A1C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RESOURCE</w:t>
            </w:r>
          </w:p>
        </w:tc>
        <w:tc>
          <w:tcPr>
            <w:tcW w:w="2500" w:type="pct"/>
          </w:tcPr>
          <w:p w:rsidR="00A72A1C" w:rsidRDefault="00A72A1C" w:rsidP="002059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CLASSIFICATION</w:t>
            </w:r>
          </w:p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72A1C" w:rsidTr="00F414CC">
        <w:trPr>
          <w:trHeight w:val="309"/>
        </w:trPr>
        <w:tc>
          <w:tcPr>
            <w:tcW w:w="2500" w:type="pct"/>
            <w:tcBorders>
              <w:bottom w:val="single" w:sz="4" w:space="0" w:color="auto"/>
            </w:tcBorders>
          </w:tcPr>
          <w:p w:rsidR="00A72A1C" w:rsidRPr="00A72A1C" w:rsidRDefault="00A72A1C" w:rsidP="00A72A1C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Oil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64C05" w:rsidRDefault="00C64C05" w:rsidP="00205964">
            <w:pPr>
              <w:rPr>
                <w:bCs/>
                <w:iCs/>
                <w:sz w:val="24"/>
                <w:szCs w:val="24"/>
              </w:rPr>
            </w:pPr>
          </w:p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414CC" w:rsidTr="00F414CC">
        <w:trPr>
          <w:trHeight w:val="26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A72A1C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Ship captain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414CC" w:rsidTr="00F414CC">
        <w:trPr>
          <w:trHeight w:val="34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A72A1C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Hydroeletric power plant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414CC" w:rsidTr="00F414CC">
        <w:trPr>
          <w:trHeight w:val="39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A72A1C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Standard gauge railway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  <w:p w:rsidR="00F414CC" w:rsidRDefault="00F414CC" w:rsidP="0020596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C54052" w:rsidRDefault="00F11491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58" type="#_x0000_t32" style="position:absolute;margin-left:397.7pt;margin-top:227.95pt;width:.05pt;height:.05pt;z-index:251679744;mso-position-horizontal-relative:text;mso-position-vertical-relative:text" o:connectortype="straight"/>
        </w:pict>
      </w:r>
      <w:r w:rsidR="00C54052">
        <w:rPr>
          <w:bCs/>
          <w:iCs/>
          <w:sz w:val="24"/>
          <w:szCs w:val="24"/>
        </w:rPr>
        <w:t>25. Record the following transactions in ledger accounts.                                                                        (a) Received Ksh. 20,000 in respect of rent paid on Jan 2015.</w:t>
      </w:r>
    </w:p>
    <w:p w:rsidR="00C64E09" w:rsidRPr="00C64E09" w:rsidRDefault="00C64E09" w:rsidP="00C64E09">
      <w:pPr>
        <w:rPr>
          <w:bCs/>
          <w:iCs/>
          <w:sz w:val="24"/>
          <w:szCs w:val="24"/>
        </w:rPr>
      </w:pPr>
      <w:r w:rsidRPr="00C64E09">
        <w:rPr>
          <w:bCs/>
          <w:iCs/>
          <w:sz w:val="24"/>
          <w:szCs w:val="24"/>
        </w:rPr>
        <w:t>(b) Purchased goods worth sh. 30,000 on credit from crown traders on 10</w:t>
      </w:r>
      <w:r w:rsidRPr="00C64E09">
        <w:rPr>
          <w:bCs/>
          <w:iCs/>
          <w:sz w:val="24"/>
          <w:szCs w:val="24"/>
          <w:vertAlign w:val="superscript"/>
        </w:rPr>
        <w:t>th</w:t>
      </w:r>
      <w:r w:rsidRPr="00C64E09">
        <w:rPr>
          <w:bCs/>
          <w:iCs/>
          <w:sz w:val="24"/>
          <w:szCs w:val="24"/>
        </w:rPr>
        <w:t xml:space="preserve"> Jan 2015. (4 mks)</w:t>
      </w: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4D4317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49" type="#_x0000_t32" style="position:absolute;margin-left:141.45pt;margin-top:21.05pt;width:1.7pt;height:99.25pt;z-index:251672576" o:connectortype="straight"/>
        </w:pict>
      </w:r>
      <w:r>
        <w:rPr>
          <w:bCs/>
          <w:iCs/>
          <w:noProof/>
          <w:sz w:val="24"/>
          <w:szCs w:val="24"/>
        </w:rPr>
        <w:pict>
          <v:shape id="_x0000_s1054" type="#_x0000_t32" style="position:absolute;margin-left:409.6pt;margin-top:21.05pt;width:.1pt;height:102.6pt;z-index:251675648" o:connectortype="straight"/>
        </w:pict>
      </w:r>
      <w:r w:rsidR="00C64E09">
        <w:rPr>
          <w:bCs/>
          <w:iCs/>
          <w:noProof/>
          <w:sz w:val="24"/>
          <w:szCs w:val="24"/>
        </w:rPr>
        <w:pict>
          <v:shape id="_x0000_s1048" type="#_x0000_t32" style="position:absolute;margin-left:23.15pt;margin-top:21.05pt;width:248.3pt;height:0;z-index:251671552" o:connectortype="straight"/>
        </w:pict>
      </w:r>
      <w:r w:rsidR="00C64E09">
        <w:rPr>
          <w:bCs/>
          <w:iCs/>
          <w:noProof/>
          <w:sz w:val="24"/>
          <w:szCs w:val="24"/>
        </w:rPr>
        <w:pict>
          <v:shape id="_x0000_s1050" type="#_x0000_t32" style="position:absolute;margin-left:307.35pt;margin-top:21.05pt;width:215.3pt;height:0;z-index:251673600" o:connectortype="straight"/>
        </w:pict>
      </w: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C64E09" w:rsidRDefault="00C64E09" w:rsidP="00205964">
      <w:pPr>
        <w:rPr>
          <w:bCs/>
          <w:iCs/>
          <w:sz w:val="24"/>
          <w:szCs w:val="24"/>
        </w:rPr>
      </w:pPr>
    </w:p>
    <w:p w:rsidR="00A66F54" w:rsidRDefault="004D4317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61" type="#_x0000_t32" style="position:absolute;margin-left:409.55pt;margin-top:24.9pt;width:.15pt;height:115.8pt;z-index:251680768" o:connectortype="straight"/>
        </w:pict>
      </w:r>
      <w:r>
        <w:rPr>
          <w:bCs/>
          <w:iCs/>
          <w:noProof/>
          <w:sz w:val="24"/>
          <w:szCs w:val="24"/>
        </w:rPr>
        <w:pict>
          <v:shape id="_x0000_s1057" type="#_x0000_t32" style="position:absolute;margin-left:307.35pt;margin-top:24.9pt;width:219.8pt;height:0;z-index:251678720" o:connectortype="straight"/>
        </w:pict>
      </w:r>
    </w:p>
    <w:p w:rsidR="00A66F54" w:rsidRDefault="004D4317" w:rsidP="00205964">
      <w:pPr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pict>
          <v:shape id="_x0000_s1055" type="#_x0000_t32" style="position:absolute;margin-left:17.35pt;margin-top:6.55pt;width:234pt;height:0;z-index:251676672" o:connectortype="straight"/>
        </w:pict>
      </w:r>
      <w:r>
        <w:rPr>
          <w:bCs/>
          <w:iCs/>
          <w:noProof/>
          <w:sz w:val="24"/>
          <w:szCs w:val="24"/>
        </w:rPr>
        <w:pict>
          <v:shape id="_x0000_s1056" type="#_x0000_t32" style="position:absolute;margin-left:142.3pt;margin-top:6.55pt;width:.85pt;height:95.15pt;flip:x;z-index:251677696" o:connectortype="straight"/>
        </w:pict>
      </w: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Default="00A66F54" w:rsidP="00205964">
      <w:pPr>
        <w:rPr>
          <w:bCs/>
          <w:iCs/>
          <w:sz w:val="24"/>
          <w:szCs w:val="24"/>
        </w:rPr>
      </w:pPr>
    </w:p>
    <w:p w:rsidR="00A66F54" w:rsidRPr="00205964" w:rsidRDefault="00A66F54" w:rsidP="00205964">
      <w:pPr>
        <w:rPr>
          <w:bCs/>
          <w:iCs/>
          <w:sz w:val="24"/>
          <w:szCs w:val="24"/>
        </w:rPr>
      </w:pPr>
    </w:p>
    <w:sectPr w:rsidR="00A66F54" w:rsidRPr="00205964" w:rsidSect="00011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BA" w:rsidRDefault="00B554BA" w:rsidP="0082098F">
      <w:pPr>
        <w:spacing w:after="0" w:line="240" w:lineRule="auto"/>
      </w:pPr>
      <w:r>
        <w:separator/>
      </w:r>
    </w:p>
  </w:endnote>
  <w:endnote w:type="continuationSeparator" w:id="1">
    <w:p w:rsidR="00B554BA" w:rsidRDefault="00B554BA" w:rsidP="0082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110"/>
      <w:docPartObj>
        <w:docPartGallery w:val="Page Numbers (Bottom of Page)"/>
        <w:docPartUnique/>
      </w:docPartObj>
    </w:sdtPr>
    <w:sdtContent>
      <w:p w:rsidR="00095B8E" w:rsidRDefault="00F11491">
        <w:pPr>
          <w:pStyle w:val="Footer"/>
          <w:jc w:val="center"/>
        </w:pPr>
        <w:fldSimple w:instr=" PAGE   \* MERGEFORMAT ">
          <w:r w:rsidR="00B554BA">
            <w:rPr>
              <w:noProof/>
            </w:rPr>
            <w:t>1</w:t>
          </w:r>
        </w:fldSimple>
      </w:p>
    </w:sdtContent>
  </w:sdt>
  <w:p w:rsidR="001D6591" w:rsidRDefault="001D6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BA" w:rsidRDefault="00B554BA" w:rsidP="0082098F">
      <w:pPr>
        <w:spacing w:after="0" w:line="240" w:lineRule="auto"/>
      </w:pPr>
      <w:r>
        <w:separator/>
      </w:r>
    </w:p>
  </w:footnote>
  <w:footnote w:type="continuationSeparator" w:id="1">
    <w:p w:rsidR="00B554BA" w:rsidRDefault="00B554BA" w:rsidP="0082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3CD"/>
    <w:multiLevelType w:val="hybridMultilevel"/>
    <w:tmpl w:val="C02A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157"/>
    <w:multiLevelType w:val="hybridMultilevel"/>
    <w:tmpl w:val="5C9C4D52"/>
    <w:lvl w:ilvl="0" w:tplc="0A560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6520"/>
    <w:multiLevelType w:val="hybridMultilevel"/>
    <w:tmpl w:val="BA42E6EC"/>
    <w:lvl w:ilvl="0" w:tplc="292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3CF2"/>
    <w:multiLevelType w:val="hybridMultilevel"/>
    <w:tmpl w:val="6A50EC9E"/>
    <w:lvl w:ilvl="0" w:tplc="9E1E6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522E"/>
    <w:multiLevelType w:val="hybridMultilevel"/>
    <w:tmpl w:val="306E7D36"/>
    <w:lvl w:ilvl="0" w:tplc="781AD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5226"/>
    <w:rsid w:val="00000162"/>
    <w:rsid w:val="000116E1"/>
    <w:rsid w:val="00050AA2"/>
    <w:rsid w:val="00095B8E"/>
    <w:rsid w:val="000C06D3"/>
    <w:rsid w:val="000C325A"/>
    <w:rsid w:val="001025AB"/>
    <w:rsid w:val="0012512B"/>
    <w:rsid w:val="00135226"/>
    <w:rsid w:val="00146F74"/>
    <w:rsid w:val="00151705"/>
    <w:rsid w:val="001759C8"/>
    <w:rsid w:val="001834CC"/>
    <w:rsid w:val="001965A1"/>
    <w:rsid w:val="001D6591"/>
    <w:rsid w:val="001F7DB1"/>
    <w:rsid w:val="00205964"/>
    <w:rsid w:val="00240B2B"/>
    <w:rsid w:val="00262C9E"/>
    <w:rsid w:val="00273183"/>
    <w:rsid w:val="00287202"/>
    <w:rsid w:val="002D1C89"/>
    <w:rsid w:val="00342D3E"/>
    <w:rsid w:val="003555D5"/>
    <w:rsid w:val="0037587D"/>
    <w:rsid w:val="00375D8C"/>
    <w:rsid w:val="003B28AF"/>
    <w:rsid w:val="003F6586"/>
    <w:rsid w:val="00461EAC"/>
    <w:rsid w:val="0047576D"/>
    <w:rsid w:val="004B6AE3"/>
    <w:rsid w:val="004D4317"/>
    <w:rsid w:val="00510781"/>
    <w:rsid w:val="00521464"/>
    <w:rsid w:val="005F2E02"/>
    <w:rsid w:val="007B065F"/>
    <w:rsid w:val="008059C4"/>
    <w:rsid w:val="008140E9"/>
    <w:rsid w:val="00816120"/>
    <w:rsid w:val="0082098F"/>
    <w:rsid w:val="00825DE7"/>
    <w:rsid w:val="008507C4"/>
    <w:rsid w:val="00891296"/>
    <w:rsid w:val="008C5BB1"/>
    <w:rsid w:val="0090571C"/>
    <w:rsid w:val="00907263"/>
    <w:rsid w:val="009168DC"/>
    <w:rsid w:val="00926C96"/>
    <w:rsid w:val="0096468C"/>
    <w:rsid w:val="00974507"/>
    <w:rsid w:val="009F55B5"/>
    <w:rsid w:val="00A40D93"/>
    <w:rsid w:val="00A66F54"/>
    <w:rsid w:val="00A72A1C"/>
    <w:rsid w:val="00AA5C1B"/>
    <w:rsid w:val="00AC2223"/>
    <w:rsid w:val="00AC42B2"/>
    <w:rsid w:val="00AD468A"/>
    <w:rsid w:val="00B554BA"/>
    <w:rsid w:val="00B615E5"/>
    <w:rsid w:val="00BB31DB"/>
    <w:rsid w:val="00C32BD2"/>
    <w:rsid w:val="00C50810"/>
    <w:rsid w:val="00C54052"/>
    <w:rsid w:val="00C64C05"/>
    <w:rsid w:val="00C64E09"/>
    <w:rsid w:val="00D037F6"/>
    <w:rsid w:val="00D9226A"/>
    <w:rsid w:val="00DD61D7"/>
    <w:rsid w:val="00DE536B"/>
    <w:rsid w:val="00E51AC2"/>
    <w:rsid w:val="00F06080"/>
    <w:rsid w:val="00F11491"/>
    <w:rsid w:val="00F142FF"/>
    <w:rsid w:val="00F40382"/>
    <w:rsid w:val="00F414CC"/>
    <w:rsid w:val="00F817F9"/>
    <w:rsid w:val="00F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8" type="connector" idref="#_x0000_s1049"/>
        <o:r id="V:Rule19" type="connector" idref="#_x0000_s1040"/>
        <o:r id="V:Rule20" type="connector" idref="#_x0000_s1047"/>
        <o:r id="V:Rule21" type="connector" idref="#_x0000_s1058"/>
        <o:r id="V:Rule22" type="connector" idref="#_x0000_s1054"/>
        <o:r id="V:Rule23" type="connector" idref="#_x0000_s1055"/>
        <o:r id="V:Rule24" type="connector" idref="#_x0000_s1042"/>
        <o:r id="V:Rule25" type="connector" idref="#_x0000_s1050"/>
        <o:r id="V:Rule26" type="connector" idref="#_x0000_s1061"/>
        <o:r id="V:Rule28" type="connector" idref="#_x0000_s1056"/>
        <o:r id="V:Rule29" type="connector" idref="#_x0000_s1035"/>
        <o:r id="V:Rule30" type="connector" idref="#_x0000_s1043"/>
        <o:r id="V:Rule31" type="connector" idref="#_x0000_s1033"/>
        <o:r id="V:Rule32" type="connector" idref="#_x0000_s1057"/>
        <o:r id="V:Rule33" type="connector" idref="#_x0000_s1034"/>
        <o:r id="V:Rule3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64"/>
    <w:pPr>
      <w:ind w:left="720"/>
      <w:contextualSpacing/>
    </w:pPr>
  </w:style>
  <w:style w:type="table" w:styleId="TableGrid">
    <w:name w:val="Table Grid"/>
    <w:basedOn w:val="TableNormal"/>
    <w:uiPriority w:val="59"/>
    <w:rsid w:val="0020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9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CC"/>
  </w:style>
  <w:style w:type="paragraph" w:styleId="Footer">
    <w:name w:val="footer"/>
    <w:basedOn w:val="Normal"/>
    <w:link w:val="FooterChar"/>
    <w:uiPriority w:val="99"/>
    <w:unhideWhenUsed/>
    <w:rsid w:val="00F4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06FC-ADCF-4F49-AD80-B8AD26B4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2019-03-12T12:53:00Z</dcterms:created>
  <dcterms:modified xsi:type="dcterms:W3CDTF">1980-01-03T23:39:00Z</dcterms:modified>
</cp:coreProperties>
</file>