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565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</w:t>
      </w:r>
      <w:r w:rsidR="00C0319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2 HOURS</w:t>
      </w:r>
    </w:p>
    <w:p w:rsidR="00425094" w:rsidRDefault="00C0319F" w:rsidP="00425094">
      <w:pPr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NOV.</w:t>
      </w:r>
      <w:proofErr w:type="gramEnd"/>
      <w:r>
        <w:rPr>
          <w:rFonts w:ascii="Arial Black" w:hAnsi="Arial Black"/>
          <w:b/>
        </w:rPr>
        <w:t xml:space="preserve"> </w:t>
      </w:r>
      <w:r w:rsidR="00293C9C">
        <w:rPr>
          <w:rFonts w:ascii="Arial Black" w:hAnsi="Arial Black"/>
          <w:b/>
        </w:rPr>
        <w:t xml:space="preserve"> 2016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MWAKICAN FORM 2 </w:t>
      </w:r>
      <w:proofErr w:type="gramStart"/>
      <w:r>
        <w:rPr>
          <w:rFonts w:ascii="Arial Black" w:hAnsi="Arial Black"/>
          <w:b/>
        </w:rPr>
        <w:t>JOINT  EXAMINATION</w:t>
      </w:r>
      <w:proofErr w:type="gramEnd"/>
      <w:r>
        <w:rPr>
          <w:rFonts w:ascii="Arial Black" w:hAnsi="Arial Black"/>
          <w:b/>
        </w:rPr>
        <w:t xml:space="preserve"> 2016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KENYA CERTIFICATE OF </w:t>
      </w:r>
      <w:proofErr w:type="gramStart"/>
      <w:r>
        <w:rPr>
          <w:rFonts w:ascii="Arial Black" w:hAnsi="Arial Black"/>
          <w:b/>
        </w:rPr>
        <w:t>SECONDARY  EDUCATION</w:t>
      </w:r>
      <w:proofErr w:type="gramEnd"/>
      <w:r>
        <w:rPr>
          <w:rFonts w:ascii="Arial Black" w:hAnsi="Arial Black"/>
          <w:b/>
        </w:rPr>
        <w:t xml:space="preserve">   (K.C.S.E.)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C0319F" w:rsidP="00425094">
      <w:pPr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NOV.</w:t>
      </w:r>
      <w:proofErr w:type="gramEnd"/>
      <w:r>
        <w:rPr>
          <w:rFonts w:ascii="Arial Black" w:hAnsi="Arial Black"/>
          <w:b/>
        </w:rPr>
        <w:t xml:space="preserve"> </w:t>
      </w:r>
      <w:bookmarkStart w:id="0" w:name="_GoBack"/>
      <w:bookmarkEnd w:id="0"/>
      <w:r w:rsidR="00067D62">
        <w:rPr>
          <w:rFonts w:ascii="Arial Black" w:hAnsi="Arial Black"/>
          <w:b/>
        </w:rPr>
        <w:t xml:space="preserve"> 2016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 2HOURS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  <w:u w:val="single"/>
        </w:rPr>
      </w:pPr>
    </w:p>
    <w:p w:rsidR="00425094" w:rsidRDefault="00425094" w:rsidP="00425094">
      <w:pPr>
        <w:ind w:firstLine="720"/>
        <w:rPr>
          <w:rFonts w:ascii="Arial Black" w:hAnsi="Arial Black"/>
          <w:b/>
          <w:u w:val="single"/>
        </w:rPr>
      </w:pPr>
      <w:proofErr w:type="gramStart"/>
      <w:r>
        <w:rPr>
          <w:rFonts w:ascii="Arial Black" w:hAnsi="Arial Black"/>
          <w:b/>
          <w:u w:val="single"/>
        </w:rPr>
        <w:t>INSTRUCTIONS TO CANDIDATES.</w:t>
      </w:r>
      <w:proofErr w:type="gramEnd"/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Write your name and admission number in the spaces provided.</w:t>
      </w:r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Answer all questions in the spaces provided.</w:t>
      </w:r>
    </w:p>
    <w:p w:rsidR="00AD1F88" w:rsidRPr="00D34488" w:rsidRDefault="00AD1F88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F88">
        <w:rPr>
          <w:rFonts w:ascii="Arial Black" w:hAnsi="Arial Black" w:cs="Times New Roman"/>
        </w:rPr>
        <w:t>Answers must be written in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88" w:rsidRDefault="00AD1F88" w:rsidP="00AD1F88">
      <w:pPr>
        <w:pStyle w:val="ListParagraph"/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2F63F7" w:rsidRDefault="002F63F7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/>
    <w:p w:rsidR="00425094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disciplines</w:t>
      </w:r>
      <w:r w:rsidR="00592D5C">
        <w:rPr>
          <w:rFonts w:ascii="Times New Roman" w:hAnsi="Times New Roman" w:cs="Times New Roman"/>
          <w:sz w:val="24"/>
          <w:szCs w:val="24"/>
        </w:rPr>
        <w:t xml:space="preserve"> that</w:t>
      </w:r>
      <w:r w:rsidRPr="00660248">
        <w:rPr>
          <w:rFonts w:ascii="Times New Roman" w:hAnsi="Times New Roman" w:cs="Times New Roman"/>
          <w:sz w:val="24"/>
          <w:szCs w:val="24"/>
        </w:rPr>
        <w:t xml:space="preserve"> </w:t>
      </w:r>
      <w:r w:rsidR="00AD1F88">
        <w:rPr>
          <w:rFonts w:ascii="Times New Roman" w:hAnsi="Times New Roman" w:cs="Times New Roman"/>
          <w:sz w:val="24"/>
          <w:szCs w:val="24"/>
        </w:rPr>
        <w:t>make-up</w:t>
      </w:r>
      <w:r w:rsidRPr="00660248">
        <w:rPr>
          <w:rFonts w:ascii="Times New Roman" w:hAnsi="Times New Roman" w:cs="Times New Roman"/>
          <w:sz w:val="24"/>
          <w:szCs w:val="24"/>
        </w:rPr>
        <w:t xml:space="preserve"> Business studies.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whether each of the following factors fall under external or internal</w:t>
      </w:r>
      <w:r w:rsidR="003449F3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660248">
        <w:rPr>
          <w:rFonts w:ascii="Times New Roman" w:hAnsi="Times New Roman" w:cs="Times New Roman"/>
          <w:sz w:val="24"/>
          <w:szCs w:val="24"/>
        </w:rPr>
        <w:t xml:space="preserve"> environment.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2250"/>
        <w:gridCol w:w="2538"/>
      </w:tblGrid>
      <w:tr w:rsidR="009D6B1A" w:rsidRPr="00660248" w:rsidTr="00AD1F88">
        <w:tc>
          <w:tcPr>
            <w:tcW w:w="442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Law’s governing Business operations in Kenya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 holders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decisions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tax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population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challenges faced in the satisfaction of human wants.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2F63F7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four characteristics of </w:t>
      </w:r>
      <w:r w:rsidR="00AD1F88">
        <w:rPr>
          <w:rFonts w:ascii="Times New Roman" w:hAnsi="Times New Roman" w:cs="Times New Roman"/>
          <w:sz w:val="24"/>
          <w:szCs w:val="24"/>
        </w:rPr>
        <w:t>free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resources.</w:t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the government involves itself in Business Activities.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In the table </w:t>
      </w:r>
      <w:r w:rsidR="009753B2" w:rsidRPr="00660248">
        <w:rPr>
          <w:rFonts w:ascii="Times New Roman" w:hAnsi="Times New Roman" w:cs="Times New Roman"/>
          <w:sz w:val="24"/>
          <w:szCs w:val="24"/>
        </w:rPr>
        <w:t>below, match the descriptions with appropriate type of a partner.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Statement/description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Type of partner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Under 18 years of age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Does not take part in the running of the business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Allows his/her name to be used as if he/she is a partner.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Has unlimited liabilities.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9C" w:rsidRPr="00190703" w:rsidRDefault="006B549C" w:rsidP="00190703">
      <w:pPr>
        <w:rPr>
          <w:rFonts w:ascii="Times New Roman" w:hAnsi="Times New Roman" w:cs="Times New Roman"/>
          <w:sz w:val="24"/>
          <w:szCs w:val="24"/>
        </w:rPr>
      </w:pPr>
    </w:p>
    <w:p w:rsidR="00217C4E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differences between goods and services.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ways in which traders may exploit consumers.(4mks)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190703">
        <w:rPr>
          <w:rFonts w:ascii="Times New Roman" w:hAnsi="Times New Roman" w:cs="Times New Roman"/>
          <w:sz w:val="24"/>
          <w:szCs w:val="24"/>
        </w:rPr>
        <w:t xml:space="preserve">reasons why a trader may construct </w:t>
      </w:r>
      <w:r w:rsidR="00D83CFD">
        <w:rPr>
          <w:rFonts w:ascii="Times New Roman" w:hAnsi="Times New Roman" w:cs="Times New Roman"/>
          <w:sz w:val="24"/>
          <w:szCs w:val="24"/>
        </w:rPr>
        <w:t xml:space="preserve">their </w:t>
      </w:r>
      <w:r w:rsidR="00190703">
        <w:rPr>
          <w:rFonts w:ascii="Times New Roman" w:hAnsi="Times New Roman" w:cs="Times New Roman"/>
          <w:sz w:val="24"/>
          <w:szCs w:val="24"/>
        </w:rPr>
        <w:t xml:space="preserve">own warehouse. 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List four means of payment that a trader may use to effect payment.(4mks)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merits of an open plan office layout 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012B" w:rsidRPr="00660248" w:rsidRDefault="0036012B" w:rsidP="003601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711AC9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="00C043EA">
        <w:rPr>
          <w:rFonts w:ascii="Times New Roman" w:hAnsi="Times New Roman" w:cs="Times New Roman"/>
          <w:sz w:val="24"/>
          <w:szCs w:val="24"/>
        </w:rPr>
        <w:t xml:space="preserve"> features of Public Corporations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6B549C" w:rsidRPr="00606E71" w:rsidRDefault="009753B2" w:rsidP="00606E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6B549C" w:rsidRPr="00660248" w:rsidRDefault="006B549C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3E5B49" w:rsidRPr="00660248">
        <w:rPr>
          <w:rFonts w:ascii="Times New Roman" w:hAnsi="Times New Roman" w:cs="Times New Roman"/>
          <w:sz w:val="24"/>
          <w:szCs w:val="24"/>
        </w:rPr>
        <w:t>s</w:t>
      </w:r>
      <w:r w:rsidRPr="00660248">
        <w:rPr>
          <w:rFonts w:ascii="Times New Roman" w:hAnsi="Times New Roman" w:cs="Times New Roman"/>
          <w:sz w:val="24"/>
          <w:szCs w:val="24"/>
        </w:rPr>
        <w:t xml:space="preserve">hows different </w:t>
      </w:r>
      <w:r w:rsidR="003E5B49" w:rsidRPr="00660248">
        <w:rPr>
          <w:rFonts w:ascii="Times New Roman" w:hAnsi="Times New Roman" w:cs="Times New Roman"/>
          <w:sz w:val="24"/>
          <w:szCs w:val="24"/>
        </w:rPr>
        <w:t>characteristics</w:t>
      </w:r>
      <w:r w:rsidRPr="00660248">
        <w:rPr>
          <w:rFonts w:ascii="Times New Roman" w:hAnsi="Times New Roman" w:cs="Times New Roman"/>
          <w:sz w:val="24"/>
          <w:szCs w:val="24"/>
        </w:rPr>
        <w:t xml:space="preserve"> of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 Indicate</w:t>
      </w:r>
      <w:r w:rsidRPr="00660248">
        <w:rPr>
          <w:rFonts w:ascii="Times New Roman" w:hAnsi="Times New Roman" w:cs="Times New Roman"/>
          <w:sz w:val="24"/>
          <w:szCs w:val="24"/>
        </w:rPr>
        <w:t xml:space="preserve"> whether </w:t>
      </w:r>
      <w:r w:rsidR="003E5B49" w:rsidRPr="00660248">
        <w:rPr>
          <w:rFonts w:ascii="Times New Roman" w:hAnsi="Times New Roman" w:cs="Times New Roman"/>
          <w:sz w:val="24"/>
          <w:szCs w:val="24"/>
        </w:rPr>
        <w:t>each</w:t>
      </w:r>
      <w:r w:rsidRPr="00660248">
        <w:rPr>
          <w:rFonts w:ascii="Times New Roman" w:hAnsi="Times New Roman" w:cs="Times New Roman"/>
          <w:sz w:val="24"/>
          <w:szCs w:val="24"/>
        </w:rPr>
        <w:t xml:space="preserve"> relate to direct or indirect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</w:t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Characteristics of production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Type of production</w:t>
            </w: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Uses machines and modern technology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Mainly produces as the needs arises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Production is market oriented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Level of output is generally low.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any four gaps in the society that may give rise to a business opportunity.(4mks)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ways in which the government may regulate business activities.(4mks)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606E71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roles of transport in promotion of trade. </w:t>
      </w:r>
      <w:r w:rsidR="003E5B49"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letters continue to be used as a means of communication.(4mks)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roles played by Nairobi Stock Exchange</w:t>
      </w:r>
      <w:r w:rsidR="00606E71">
        <w:rPr>
          <w:rFonts w:ascii="Times New Roman" w:hAnsi="Times New Roman" w:cs="Times New Roman"/>
          <w:sz w:val="24"/>
          <w:szCs w:val="24"/>
        </w:rPr>
        <w:t xml:space="preserve"> market in Kenya’s economy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6B549C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B549C" w:rsidRPr="00660248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the following types of warehouse having the following characteristics.</w:t>
      </w:r>
    </w:p>
    <w:tbl>
      <w:tblPr>
        <w:tblStyle w:val="TableGrid"/>
        <w:tblW w:w="10043" w:type="dxa"/>
        <w:tblInd w:w="360" w:type="dxa"/>
        <w:tblLook w:val="04A0" w:firstRow="1" w:lastRow="0" w:firstColumn="1" w:lastColumn="0" w:noHBand="0" w:noVBand="1"/>
      </w:tblPr>
      <w:tblGrid>
        <w:gridCol w:w="7081"/>
        <w:gridCol w:w="2962"/>
      </w:tblGrid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Type of warehouse</w:t>
            </w:r>
          </w:p>
        </w:tc>
      </w:tr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Holds tax free goods produced locally or imported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368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Used to hold dutiable goods from within or outside the country.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26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Goods can stay in store without the owner worrying about high storage charges or loss of goods.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55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These warehouses are located at entry points, terminals and urban areas</w:t>
            </w:r>
            <w:r w:rsidR="00606E71">
              <w:rPr>
                <w:rFonts w:ascii="Times New Roman" w:hAnsi="Times New Roman" w:cs="Times New Roman"/>
                <w:sz w:val="24"/>
                <w:szCs w:val="24"/>
              </w:rPr>
              <w:t xml:space="preserve"> for hire by local traders</w:t>
            </w: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reasons why office documents should be filed.(4mks)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features of a supermarket 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List four functions of an entrepreneur as a factor of </w:t>
      </w:r>
      <w:r w:rsidR="002F63F7">
        <w:rPr>
          <w:rFonts w:ascii="Times New Roman" w:hAnsi="Times New Roman" w:cs="Times New Roman"/>
          <w:sz w:val="24"/>
          <w:szCs w:val="24"/>
        </w:rPr>
        <w:t>production.</w:t>
      </w:r>
      <w:r w:rsidRPr="00660248">
        <w:rPr>
          <w:rFonts w:ascii="Times New Roman" w:hAnsi="Times New Roman" w:cs="Times New Roman"/>
          <w:sz w:val="24"/>
          <w:szCs w:val="24"/>
        </w:rPr>
        <w:t xml:space="preserve">    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barriers to effective communication.</w:t>
      </w:r>
      <w:r w:rsidRPr="00660248">
        <w:rPr>
          <w:rFonts w:ascii="Times New Roman" w:hAnsi="Times New Roman" w:cs="Times New Roman"/>
          <w:sz w:val="24"/>
          <w:szCs w:val="24"/>
        </w:rPr>
        <w:tab/>
      </w:r>
      <w:r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F57F4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non-verbal signs may be used</w:t>
      </w:r>
      <w:r w:rsidR="00484A95"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circumstances under which air transport would be suitable for a business.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p w:rsidR="00484A95" w:rsidRPr="00660248" w:rsidRDefault="00660248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6024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660248">
        <w:rPr>
          <w:rFonts w:ascii="Times New Roman" w:hAnsi="Times New Roman" w:cs="Times New Roman"/>
          <w:sz w:val="24"/>
          <w:szCs w:val="24"/>
        </w:rPr>
        <w:t>.</w:t>
      </w:r>
    </w:p>
    <w:sectPr w:rsidR="00484A95" w:rsidRPr="00660248" w:rsidSect="00AD1F88">
      <w:footerReference w:type="default" r:id="rId8"/>
      <w:pgSz w:w="11909" w:h="16834" w:code="9"/>
      <w:pgMar w:top="432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EB" w:rsidRDefault="004051EB" w:rsidP="0066024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051EB" w:rsidRDefault="004051EB" w:rsidP="006602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0248" w:rsidRDefault="004051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9F">
          <w:rPr>
            <w:noProof/>
          </w:rPr>
          <w:t>1</w:t>
        </w:r>
        <w:r>
          <w:rPr>
            <w:noProof/>
          </w:rPr>
          <w:fldChar w:fldCharType="end"/>
        </w:r>
        <w:r w:rsidR="00660248">
          <w:t xml:space="preserve"> | </w:t>
        </w:r>
        <w:r w:rsidR="00660248">
          <w:rPr>
            <w:color w:val="7F7F7F" w:themeColor="background1" w:themeShade="7F"/>
            <w:spacing w:val="60"/>
          </w:rPr>
          <w:t>Page</w:t>
        </w:r>
      </w:p>
    </w:sdtContent>
  </w:sdt>
  <w:p w:rsidR="00660248" w:rsidRDefault="0066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EB" w:rsidRDefault="004051EB" w:rsidP="0066024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051EB" w:rsidRDefault="004051EB" w:rsidP="006602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A0B"/>
    <w:multiLevelType w:val="hybridMultilevel"/>
    <w:tmpl w:val="0186F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C05"/>
    <w:multiLevelType w:val="hybridMultilevel"/>
    <w:tmpl w:val="101A20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D0927"/>
    <w:multiLevelType w:val="hybridMultilevel"/>
    <w:tmpl w:val="5A5A96D6"/>
    <w:lvl w:ilvl="0" w:tplc="B680D8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7E4"/>
    <w:multiLevelType w:val="hybridMultilevel"/>
    <w:tmpl w:val="3984E796"/>
    <w:lvl w:ilvl="0" w:tplc="8E56E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094"/>
    <w:rsid w:val="00067D62"/>
    <w:rsid w:val="0011792E"/>
    <w:rsid w:val="001528F6"/>
    <w:rsid w:val="00190703"/>
    <w:rsid w:val="00217C4E"/>
    <w:rsid w:val="00224434"/>
    <w:rsid w:val="00293C9C"/>
    <w:rsid w:val="002F63F7"/>
    <w:rsid w:val="002F6858"/>
    <w:rsid w:val="003449F3"/>
    <w:rsid w:val="0036012B"/>
    <w:rsid w:val="003E5B49"/>
    <w:rsid w:val="004051EB"/>
    <w:rsid w:val="00425094"/>
    <w:rsid w:val="00484A95"/>
    <w:rsid w:val="0053191D"/>
    <w:rsid w:val="00592D5C"/>
    <w:rsid w:val="005D511B"/>
    <w:rsid w:val="00606E71"/>
    <w:rsid w:val="00660248"/>
    <w:rsid w:val="00662802"/>
    <w:rsid w:val="006B549C"/>
    <w:rsid w:val="00711AC9"/>
    <w:rsid w:val="009753B2"/>
    <w:rsid w:val="009A259F"/>
    <w:rsid w:val="009D6B1A"/>
    <w:rsid w:val="00A77EC5"/>
    <w:rsid w:val="00AD1F88"/>
    <w:rsid w:val="00B40630"/>
    <w:rsid w:val="00BA1C62"/>
    <w:rsid w:val="00C0319F"/>
    <w:rsid w:val="00C043EA"/>
    <w:rsid w:val="00C712CA"/>
    <w:rsid w:val="00D83CFD"/>
    <w:rsid w:val="00D86521"/>
    <w:rsid w:val="00DE6E89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94"/>
    <w:pPr>
      <w:ind w:left="720"/>
      <w:contextualSpacing/>
    </w:pPr>
  </w:style>
  <w:style w:type="table" w:styleId="TableGrid">
    <w:name w:val="Table Grid"/>
    <w:basedOn w:val="TableNormal"/>
    <w:uiPriority w:val="59"/>
    <w:rsid w:val="009D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248"/>
  </w:style>
  <w:style w:type="paragraph" w:styleId="Footer">
    <w:name w:val="footer"/>
    <w:basedOn w:val="Normal"/>
    <w:link w:val="FooterChar"/>
    <w:uiPriority w:val="99"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MANYAM FRANCHISE</cp:lastModifiedBy>
  <cp:revision>14</cp:revision>
  <dcterms:created xsi:type="dcterms:W3CDTF">2016-07-13T11:26:00Z</dcterms:created>
  <dcterms:modified xsi:type="dcterms:W3CDTF">2016-09-05T13:19:00Z</dcterms:modified>
</cp:coreProperties>
</file>