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BE8" w:rsidRDefault="009F5BE8" w:rsidP="009F5BE8">
      <w:pPr>
        <w:jc w:val="both"/>
        <w:rPr>
          <w:b/>
          <w:lang w:val="en-US"/>
        </w:rPr>
      </w:pPr>
      <w:r>
        <w:rPr>
          <w:b/>
          <w:lang w:val="en-US"/>
        </w:rPr>
        <w:t>FORM 4 MALIET P3 MARKING SCHEME</w:t>
      </w:r>
    </w:p>
    <w:p w:rsidR="009F5BE8" w:rsidRDefault="009F5BE8" w:rsidP="009F5BE8">
      <w:pPr>
        <w:jc w:val="both"/>
        <w:rPr>
          <w:b/>
          <w:lang w:val="en-US"/>
        </w:rPr>
      </w:pPr>
      <w:r>
        <w:rPr>
          <w:b/>
          <w:lang w:val="en-US"/>
        </w:rPr>
        <w:t>MARKING SCHEME</w:t>
      </w:r>
    </w:p>
    <w:p w:rsidR="009F5BE8" w:rsidRDefault="009F5BE8" w:rsidP="009F5BE8">
      <w:pPr>
        <w:jc w:val="both"/>
        <w:rPr>
          <w:b/>
          <w:lang w:val="en-US"/>
        </w:rPr>
      </w:pPr>
      <w:r>
        <w:rPr>
          <w:b/>
          <w:lang w:val="en-US"/>
        </w:rPr>
        <w:t>233/3</w:t>
      </w:r>
    </w:p>
    <w:p w:rsidR="009F5BE8" w:rsidRDefault="009F5BE8" w:rsidP="009F5BE8">
      <w:pPr>
        <w:jc w:val="both"/>
        <w:rPr>
          <w:bCs/>
          <w:lang w:val="en-US"/>
        </w:rPr>
      </w:pPr>
      <w:r>
        <w:rPr>
          <w:b/>
          <w:lang w:val="en-US"/>
        </w:rPr>
        <w:t xml:space="preserve">TABLE 1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(5 MKS)</w:t>
      </w:r>
      <w:r w:rsidR="00CD096F">
        <w:rPr>
          <w:lang w:val="en-US"/>
        </w:rPr>
        <w:t xml:space="preserve"> 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Complete table      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(i)   Complete table with 3 li</w:t>
      </w:r>
      <w:r w:rsidR="00CD096F">
        <w:rPr>
          <w:lang w:val="en-US"/>
        </w:rPr>
        <w:t xml:space="preserve">tres  </w:t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(ii)  incomplete table with 2 litres consist value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</w:t>
      </w:r>
      <w:r w:rsidR="00CD096F">
        <w:rPr>
          <w:lang w:val="en-US"/>
        </w:rPr>
        <w:t xml:space="preserve">                      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 xml:space="preserve">(iii)   In complete table with 2 inconsistent value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</w:t>
      </w:r>
      <w:r w:rsidR="00CD096F">
        <w:rPr>
          <w:lang w:val="en-US"/>
        </w:rPr>
        <w:t xml:space="preserve">                      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penalties</w:t>
      </w:r>
    </w:p>
    <w:p w:rsidR="009F5BE8" w:rsidRDefault="009F5BE8" w:rsidP="009F5BE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unrealistic burette reading</w:t>
      </w:r>
    </w:p>
    <w:p w:rsidR="009F5BE8" w:rsidRDefault="009F5BE8" w:rsidP="009F5BE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Arithmetic error</w:t>
      </w:r>
    </w:p>
    <w:p w:rsidR="009F5BE8" w:rsidRDefault="009F5BE8" w:rsidP="009F5BE8">
      <w:pPr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inverted table</w:t>
      </w:r>
    </w:p>
    <w:p w:rsidR="009F5BE8" w:rsidRDefault="009F5BE8" w:rsidP="009F5BE8">
      <w:pPr>
        <w:jc w:val="both"/>
        <w:rPr>
          <w:lang w:val="en-US"/>
        </w:rPr>
      </w:pPr>
      <w:r>
        <w:rPr>
          <w:b/>
          <w:bCs/>
          <w:lang w:val="en-US"/>
        </w:rPr>
        <w:t>N/B</w:t>
      </w:r>
      <w:r>
        <w:rPr>
          <w:lang w:val="en-US"/>
        </w:rPr>
        <w:t xml:space="preserve">  Penalize ½ mk each to a maximum of                                                            </w:t>
      </w:r>
      <w:r w:rsidR="00CD096F">
        <w:rPr>
          <w:lang w:val="en-US"/>
        </w:rPr>
        <w:t xml:space="preserve">                      ½ 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Use of decimal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-   A ward  1 mk if all values in row 1 and 2 are consistently to 1 d . p or 2   d.p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 xml:space="preserve">-   If to 2 d.p the last digit be zero or five 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-  otherwise award zero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-  accept the inconsistency of zero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 xml:space="preserve">Accuracy    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1 mk</w:t>
      </w:r>
    </w:p>
    <w:p w:rsidR="009F5BE8" w:rsidRDefault="009F5BE8" w:rsidP="009F5BE8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Tied to the teachers average value</w:t>
      </w:r>
    </w:p>
    <w:p w:rsidR="009F5BE8" w:rsidRDefault="009F5BE8" w:rsidP="009F5BE8">
      <w:pPr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Check  any of the litre readings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</w:t>
      </w:r>
      <w:r w:rsidR="00CD096F">
        <w:rPr>
          <w:lang w:val="en-US"/>
        </w:rPr>
        <w:t xml:space="preserve">                        1mk</w:t>
      </w:r>
    </w:p>
    <w:p w:rsidR="009F5BE8" w:rsidRDefault="009F5BE8" w:rsidP="009F5BE8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If any of them is within  ± 0.1 from S.V award 1 mk</w:t>
      </w:r>
    </w:p>
    <w:p w:rsidR="009F5BE8" w:rsidRDefault="009F5BE8" w:rsidP="009F5BE8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If within ± 0.1 from S.V  ----                                                                 </w:t>
      </w:r>
      <w:r w:rsidR="00CD096F">
        <w:rPr>
          <w:lang w:val="en-US"/>
        </w:rPr>
        <w:t xml:space="preserve">                       ½ mk</w:t>
      </w:r>
    </w:p>
    <w:p w:rsidR="009F5BE8" w:rsidRDefault="009F5BE8" w:rsidP="009F5BE8">
      <w:pPr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>If outside ± 0.2 unit award zero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 xml:space="preserve">Principle of Averaging ………..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</w:t>
      </w:r>
      <w:r w:rsidR="00CD096F">
        <w:rPr>
          <w:lang w:val="en-US"/>
        </w:rPr>
        <w:t xml:space="preserve">                        1mk</w:t>
      </w:r>
    </w:p>
    <w:p w:rsidR="009F5BE8" w:rsidRDefault="009F5BE8" w:rsidP="009F5BE8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If 3 constant value, averaged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</w:t>
      </w:r>
      <w:r w:rsidR="00CD096F">
        <w:rPr>
          <w:lang w:val="en-US"/>
        </w:rPr>
        <w:t xml:space="preserve">                       1 mk</w:t>
      </w:r>
    </w:p>
    <w:p w:rsidR="009F5BE8" w:rsidRDefault="009F5BE8" w:rsidP="009F5BE8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If only two are consistent and averaged 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</w:t>
      </w:r>
      <w:r w:rsidR="00CD096F">
        <w:rPr>
          <w:lang w:val="en-US"/>
        </w:rPr>
        <w:t xml:space="preserve">                        1mk</w:t>
      </w:r>
    </w:p>
    <w:p w:rsidR="009F5BE8" w:rsidRDefault="009F5BE8" w:rsidP="009F5BE8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If 3 are possible but only 2 averaged  </w:t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</w:t>
      </w:r>
      <w:r w:rsidR="00CD096F">
        <w:rPr>
          <w:lang w:val="en-US"/>
        </w:rPr>
        <w:t xml:space="preserve">                      0 mks</w:t>
      </w:r>
    </w:p>
    <w:p w:rsidR="009F5BE8" w:rsidRDefault="009F5BE8" w:rsidP="009F5BE8">
      <w:pPr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3 inconsistent averaged ……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</w:t>
      </w:r>
      <w:r w:rsidR="00CD096F">
        <w:rPr>
          <w:lang w:val="en-US"/>
        </w:rPr>
        <w:t xml:space="preserve">                      0 mks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conditions an penalties</w:t>
      </w:r>
    </w:p>
    <w:p w:rsidR="009F5BE8" w:rsidRDefault="009F5BE8" w:rsidP="009F5BE8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the answer should be at least 2 d.p unless if divides exactly</w:t>
      </w:r>
    </w:p>
    <w:p w:rsidR="009F5BE8" w:rsidRDefault="009F5BE8" w:rsidP="009F5BE8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if the average values gives more than 2 d.p. but the candidates minds of to 1 d.p or less penalize ½ mk for the answer</w:t>
      </w:r>
    </w:p>
    <w:p w:rsidR="009F5BE8" w:rsidRDefault="009F5BE8" w:rsidP="009F5BE8">
      <w:pPr>
        <w:numPr>
          <w:ilvl w:val="0"/>
          <w:numId w:val="5"/>
        </w:numPr>
        <w:jc w:val="both"/>
        <w:rPr>
          <w:lang w:val="en-US"/>
        </w:rPr>
      </w:pPr>
      <w:r>
        <w:rPr>
          <w:lang w:val="en-US"/>
        </w:rPr>
        <w:t>penalize a ½ mk for any unit if given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Final Answer         1 mk*BND*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Compare the candidate’s average value with the school’s value once more</w:t>
      </w:r>
    </w:p>
    <w:p w:rsidR="009F5BE8" w:rsidRDefault="009F5BE8" w:rsidP="009F5B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if within ±  0.1 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of S.V </w:t>
      </w:r>
      <w:r w:rsidR="00CD096F">
        <w:rPr>
          <w:lang w:val="en-US"/>
        </w:rPr>
        <w:t xml:space="preserve"> ------</w:t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1 mk</w:t>
      </w:r>
    </w:p>
    <w:p w:rsidR="009F5BE8" w:rsidRDefault="009F5BE8" w:rsidP="009F5B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if within  ±  0.2 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of S.V ------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½ mk</w:t>
      </w:r>
    </w:p>
    <w:p w:rsidR="009F5BE8" w:rsidRDefault="009F5BE8" w:rsidP="009F5BE8">
      <w:pPr>
        <w:numPr>
          <w:ilvl w:val="0"/>
          <w:numId w:val="6"/>
        </w:numPr>
        <w:jc w:val="both"/>
        <w:rPr>
          <w:lang w:val="en-US"/>
        </w:rPr>
      </w:pPr>
      <w:r>
        <w:rPr>
          <w:lang w:val="en-US"/>
        </w:rPr>
        <w:t>if inside ± 0.2 cm</w:t>
      </w:r>
      <w:r>
        <w:rPr>
          <w:vertAlign w:val="superscript"/>
          <w:lang w:val="en-US"/>
        </w:rPr>
        <w:t>3</w:t>
      </w:r>
      <w:r>
        <w:rPr>
          <w:lang w:val="en-US"/>
        </w:rPr>
        <w:t xml:space="preserve"> </w:t>
      </w:r>
      <w:r w:rsidR="00CD096F">
        <w:rPr>
          <w:lang w:val="en-US"/>
        </w:rPr>
        <w:t xml:space="preserve">award </w:t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0mk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Note   (i)   If arithmetic error was made correct for the student average for him and award accordingly</w:t>
      </w:r>
    </w:p>
    <w:p w:rsidR="009F5BE8" w:rsidRDefault="009F5BE8" w:rsidP="009F5BE8">
      <w:pPr>
        <w:numPr>
          <w:ilvl w:val="0"/>
          <w:numId w:val="7"/>
        </w:numPr>
        <w:jc w:val="both"/>
        <w:rPr>
          <w:lang w:val="en-US"/>
        </w:rPr>
      </w:pPr>
      <w:r>
        <w:rPr>
          <w:lang w:val="en-US"/>
        </w:rPr>
        <w:t>Likewise if wrong value were average choose the correct values, average and award accordingly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No. of mole of M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</w:t>
      </w:r>
      <w:r>
        <w:rPr>
          <w:u w:val="single"/>
          <w:lang w:val="en-US"/>
        </w:rPr>
        <w:t>= ans (a)  x</w:t>
      </w:r>
      <w:r>
        <w:rPr>
          <w:lang w:val="en-US"/>
        </w:rPr>
        <w:t xml:space="preserve"> 1</w:t>
      </w:r>
      <w:r>
        <w:rPr>
          <w:lang w:val="en-US"/>
        </w:rPr>
        <w:sym w:font="Wingdings 2" w:char="F050"/>
      </w:r>
    </w:p>
    <w:p w:rsidR="009F5BE8" w:rsidRDefault="009F5BE8" w:rsidP="009F5BE8">
      <w:pPr>
        <w:ind w:left="735"/>
        <w:jc w:val="both"/>
        <w:rPr>
          <w:lang w:val="en-US"/>
        </w:rPr>
      </w:pPr>
      <w:r>
        <w:rPr>
          <w:lang w:val="en-US"/>
        </w:rPr>
        <w:t xml:space="preserve">                                      1000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2mks</w:t>
      </w:r>
    </w:p>
    <w:p w:rsidR="009F5BE8" w:rsidRDefault="009F5BE8" w:rsidP="009F5BE8">
      <w:pPr>
        <w:ind w:left="735"/>
        <w:jc w:val="both"/>
        <w:rPr>
          <w:lang w:val="en-US"/>
        </w:rPr>
      </w:pPr>
      <w:r>
        <w:rPr>
          <w:lang w:val="en-US"/>
        </w:rPr>
        <w:t xml:space="preserve"> correct answer</w:t>
      </w:r>
      <w:r>
        <w:rPr>
          <w:lang w:val="en-US"/>
        </w:rPr>
        <w:sym w:font="Wingdings 2" w:char="F05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2 H</w:t>
      </w:r>
      <w:r>
        <w:rPr>
          <w:vertAlign w:val="superscript"/>
          <w:lang w:val="en-US"/>
        </w:rPr>
        <w:t>+</w:t>
      </w:r>
      <w:r>
        <w:rPr>
          <w:vertAlign w:val="subscript"/>
          <w:lang w:val="en-US"/>
        </w:rPr>
        <w:t>aq</w:t>
      </w:r>
      <w:r>
        <w:rPr>
          <w:lang w:val="en-US"/>
        </w:rPr>
        <w:t xml:space="preserve">  + CO</w:t>
      </w:r>
      <w:r>
        <w:rPr>
          <w:vertAlign w:val="subscript"/>
          <w:lang w:val="en-US"/>
        </w:rPr>
        <w:t>3</w:t>
      </w:r>
      <w:r>
        <w:rPr>
          <w:vertAlign w:val="superscript"/>
          <w:lang w:val="en-US"/>
        </w:rPr>
        <w:t>2-</w:t>
      </w:r>
      <w:r>
        <w:rPr>
          <w:lang w:val="en-US"/>
        </w:rPr>
        <w:t xml:space="preserve">   H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 O</w:t>
      </w:r>
      <w:r>
        <w:rPr>
          <w:vertAlign w:val="subscript"/>
          <w:lang w:val="en-US"/>
        </w:rPr>
        <w:t>(I)</w:t>
      </w:r>
      <w:r>
        <w:rPr>
          <w:lang w:val="en-US"/>
        </w:rPr>
        <w:t xml:space="preserve">  +CO</w:t>
      </w:r>
      <w:r>
        <w:rPr>
          <w:vertAlign w:val="subscript"/>
          <w:lang w:val="en-US"/>
        </w:rPr>
        <w:t xml:space="preserve">2(g)  </w:t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</w:r>
      <w:r>
        <w:rPr>
          <w:vertAlign w:val="subscript"/>
          <w:lang w:val="en-US"/>
        </w:rPr>
        <w:tab/>
        <w:t xml:space="preserve">                               </w:t>
      </w:r>
      <w:r w:rsidR="00CD096F">
        <w:rPr>
          <w:lang w:val="en-US"/>
        </w:rPr>
        <w:t>2mks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lastRenderedPageBreak/>
        <w:t xml:space="preserve">Moles of base  = ½ x ans (b) </w:t>
      </w:r>
      <w:r>
        <w:rPr>
          <w:lang w:val="en-US"/>
        </w:rPr>
        <w:sym w:font="Wingdings 2" w:char="F05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2mks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>= correct answer</w:t>
      </w:r>
      <w:r>
        <w:rPr>
          <w:lang w:val="en-US"/>
        </w:rPr>
        <w:sym w:font="Wingdings 2" w:char="F050"/>
      </w: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Concentration = answer (d) x </w:t>
      </w:r>
      <w:r>
        <w:rPr>
          <w:u w:val="single"/>
          <w:lang w:val="en-US"/>
        </w:rPr>
        <w:t>1000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2 mks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25</w:t>
      </w:r>
      <w:r>
        <w:rPr>
          <w:lang w:val="en-US"/>
        </w:rPr>
        <w:sym w:font="Wingdings 2" w:char="F050"/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= correct answer</w:t>
      </w:r>
      <w:r>
        <w:rPr>
          <w:lang w:val="en-US"/>
        </w:rPr>
        <w:sym w:font="Wingdings 2" w:char="F050"/>
      </w: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>Mass of Na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Co</w:t>
      </w:r>
      <w:r>
        <w:rPr>
          <w:vertAlign w:val="subscript"/>
          <w:lang w:val="en-US"/>
        </w:rPr>
        <w:t>3</w:t>
      </w:r>
      <w:r>
        <w:rPr>
          <w:lang w:val="en-US"/>
        </w:rPr>
        <w:t xml:space="preserve"> = 106 x ans (e)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2mks</w:t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 xml:space="preserve">    = Correct answer</w:t>
      </w:r>
      <w:r>
        <w:rPr>
          <w:lang w:val="en-US"/>
        </w:rPr>
        <w:sym w:font="Wingdings 2" w:char="F050"/>
      </w:r>
    </w:p>
    <w:p w:rsidR="009F5BE8" w:rsidRDefault="009F5BE8" w:rsidP="009F5BE8">
      <w:pPr>
        <w:numPr>
          <w:ilvl w:val="0"/>
          <w:numId w:val="8"/>
        </w:numPr>
        <w:jc w:val="both"/>
        <w:rPr>
          <w:lang w:val="en-US"/>
        </w:rPr>
      </w:pPr>
      <w:r>
        <w:rPr>
          <w:lang w:val="en-US"/>
        </w:rPr>
        <w:t xml:space="preserve">Mass of Nacl = 95 – ans (f) ½ </w:t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>% of nacl = (</w:t>
      </w:r>
      <w:r>
        <w:rPr>
          <w:u w:val="single"/>
          <w:lang w:val="en-US"/>
        </w:rPr>
        <w:t>95 – ans</w:t>
      </w:r>
      <w:r>
        <w:rPr>
          <w:lang w:val="en-US"/>
        </w:rPr>
        <w:t xml:space="preserve"> (f) x 100</w:t>
      </w:r>
      <w:r>
        <w:rPr>
          <w:lang w:val="en-US"/>
        </w:rPr>
        <w:sym w:font="Wingdings 2" w:char="F050"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</w:t>
      </w:r>
      <w:r w:rsidR="00CD096F">
        <w:rPr>
          <w:lang w:val="en-US"/>
        </w:rPr>
        <w:t xml:space="preserve">   2mks</w:t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95</w:t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 xml:space="preserve">  = Correct answer</w:t>
      </w:r>
      <w:r>
        <w:rPr>
          <w:lang w:val="en-US"/>
        </w:rPr>
        <w:sym w:font="Wingdings 2" w:char="F050"/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16 mks</w:t>
      </w:r>
    </w:p>
    <w:p w:rsidR="009F5BE8" w:rsidRDefault="009F5BE8" w:rsidP="009F5BE8">
      <w:pPr>
        <w:ind w:left="720"/>
        <w:jc w:val="both"/>
        <w:rPr>
          <w:lang w:val="en-US"/>
        </w:rPr>
      </w:pPr>
      <w:r>
        <w:rPr>
          <w:lang w:val="en-US"/>
        </w:rPr>
        <w:t>N/B: from (b) to (g) allow an error of + 2 unit in the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digit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2.  Table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88"/>
        <w:gridCol w:w="1188"/>
      </w:tblGrid>
      <w:tr w:rsidR="009F5BE8" w:rsidTr="00737B5D"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Vol of m</w:t>
            </w:r>
            <w:r>
              <w:rPr>
                <w:vertAlign w:val="subscript"/>
                <w:lang w:val="en-US"/>
              </w:rPr>
              <w:t>3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8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18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</w:tr>
      <w:tr w:rsidR="009F5BE8" w:rsidTr="00737B5D"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Temp C</w:t>
            </w: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7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18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</w:tr>
    </w:tbl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Complete table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Accuracy  - 1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Decimal - 1 mk</w:t>
      </w: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Trend  - 1 mk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4 mks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b)   Graph</w:t>
      </w:r>
    </w:p>
    <w:p w:rsidR="009F5BE8" w:rsidRDefault="009F5BE8" w:rsidP="009F5BE8">
      <w:pPr>
        <w:jc w:val="both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80645</wp:posOffset>
                </wp:positionV>
                <wp:extent cx="3886200" cy="2171700"/>
                <wp:effectExtent l="12700" t="9525" r="635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2171700"/>
                          <a:chOff x="2160" y="8712"/>
                          <a:chExt cx="6120" cy="3420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2340" y="8712"/>
                            <a:ext cx="0" cy="34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2340" y="12132"/>
                            <a:ext cx="59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/>
                        <wps:spPr bwMode="auto">
                          <a:xfrm flipV="1">
                            <a:off x="2160" y="8892"/>
                            <a:ext cx="378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4320" y="8712"/>
                            <a:ext cx="2520" cy="2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73pt;margin-top:6.35pt;width:306pt;height:171pt;z-index:251659264" coordorigin="2160,8712" coordsize="61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">
                <v:line id="Line 3" o:spid="_x0000_s1027" style="position:absolute;visibility:visible;mso-wrap-style:square" from="2340,8712" to="2340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4" o:spid="_x0000_s1028" style="position:absolute;visibility:visible;mso-wrap-style:square" from="2340,12132" to="8280,12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5" o:spid="_x0000_s1029" style="position:absolute;flip:y;visibility:visible;mso-wrap-style:square" from="2160,8892" to="594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6" o:spid="_x0000_s1030" style="position:absolute;visibility:visible;mso-wrap-style:square" from="4320,8712" to="6840,1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</v:group>
            </w:pict>
          </mc:Fallback>
        </mc:AlternateConten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CD096F" w:rsidP="009F5BE8">
      <w:pPr>
        <w:ind w:left="7920"/>
        <w:jc w:val="both"/>
        <w:rPr>
          <w:lang w:val="en-US"/>
        </w:rPr>
      </w:pPr>
      <w:r>
        <w:rPr>
          <w:lang w:val="en-US"/>
        </w:rPr>
        <w:t xml:space="preserve"> label  -         1 mk</w:t>
      </w:r>
    </w:p>
    <w:p w:rsidR="009F5BE8" w:rsidRDefault="00CD096F" w:rsidP="009F5BE8">
      <w:pPr>
        <w:ind w:left="7920"/>
        <w:jc w:val="both"/>
        <w:rPr>
          <w:lang w:val="en-US"/>
        </w:rPr>
      </w:pPr>
      <w:r>
        <w:rPr>
          <w:lang w:val="en-US"/>
        </w:rPr>
        <w:t>plotting –      1 mk</w:t>
      </w:r>
    </w:p>
    <w:p w:rsidR="009F5BE8" w:rsidRDefault="00CD096F" w:rsidP="009F5BE8">
      <w:pPr>
        <w:ind w:left="7920"/>
        <w:jc w:val="both"/>
        <w:rPr>
          <w:lang w:val="en-US"/>
        </w:rPr>
      </w:pPr>
      <w:r>
        <w:rPr>
          <w:lang w:val="en-US"/>
        </w:rPr>
        <w:t>scale  -          1 mk</w:t>
      </w:r>
    </w:p>
    <w:p w:rsidR="009F5BE8" w:rsidRDefault="00CD096F" w:rsidP="009F5BE8">
      <w:pPr>
        <w:ind w:left="7920"/>
        <w:jc w:val="both"/>
        <w:rPr>
          <w:lang w:val="en-US"/>
        </w:rPr>
      </w:pPr>
      <w:r>
        <w:rPr>
          <w:lang w:val="en-US"/>
        </w:rPr>
        <w:t>shape  -         1 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Temperature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4 mks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         Volume of NaoH added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c)   (i)   Shown in graph     ½ 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correct reading  ---- ½ 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1mk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(ii)   ΔT shown in graph -- ½ 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Correct answer from graph ½ mk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1m</w:t>
      </w:r>
      <w:r w:rsidR="00CD096F">
        <w:rPr>
          <w:lang w:val="en-US"/>
        </w:rPr>
        <w:t>k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d)   H  = MC ΔT  = (23 + C (i) x 4.2 x C (ii)</w:t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2mks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Correct answer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Allow an error of ± 2 units in the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digit if in Joules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e)   Moles =  </w:t>
      </w:r>
      <w:r>
        <w:rPr>
          <w:u w:val="single"/>
          <w:lang w:val="en-US"/>
        </w:rPr>
        <w:t>1 x 23</w:t>
      </w:r>
      <w:r>
        <w:rPr>
          <w:lang w:val="en-US"/>
        </w:rPr>
        <w:t xml:space="preserve">     =  0.023</w:t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1mk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1000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lastRenderedPageBreak/>
        <w:t>f)  Molar heat = 1 x ans (d)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                 ans (e)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            =  correct answer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096F">
        <w:rPr>
          <w:lang w:val="en-US"/>
        </w:rPr>
        <w:tab/>
      </w:r>
      <w:r w:rsidR="00CD096F">
        <w:rPr>
          <w:lang w:val="en-US"/>
        </w:rPr>
        <w:tab/>
        <w:t xml:space="preserve">                     2mks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±  2 Unit in 4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digit if in joules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NB: correct symbol and unit be given e.g. – 1260 (KJ/ mole</w:t>
      </w:r>
    </w:p>
    <w:p w:rsidR="009F5BE8" w:rsidRDefault="009F5BE8" w:rsidP="009F5BE8">
      <w:pPr>
        <w:ind w:left="360"/>
        <w:jc w:val="both"/>
        <w:rPr>
          <w:lang w:val="en-US"/>
        </w:rPr>
      </w:pP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>Or statement implying negative value like heat evolved for 1 mole is 1260 kj</w:t>
      </w:r>
      <w:r>
        <w:rPr>
          <w:lang w:val="en-US"/>
        </w:rPr>
        <w:tab/>
      </w:r>
      <w:r>
        <w:rPr>
          <w:lang w:val="en-US"/>
        </w:rPr>
        <w:tab/>
        <w:t>15</w:t>
      </w:r>
    </w:p>
    <w:p w:rsidR="009F5BE8" w:rsidRDefault="009F5BE8" w:rsidP="009F5BE8">
      <w:pPr>
        <w:ind w:left="360"/>
        <w:jc w:val="both"/>
        <w:rPr>
          <w:lang w:val="en-US"/>
        </w:rPr>
      </w:pPr>
      <w:r>
        <w:rPr>
          <w:lang w:val="en-US"/>
        </w:rPr>
        <w:t xml:space="preserve">Otherwise penalize                                                                                    </w:t>
      </w:r>
      <w:r w:rsidR="00CD096F">
        <w:rPr>
          <w:lang w:val="en-US"/>
        </w:rPr>
        <w:t xml:space="preserve">       ½  mk for the answer</w:t>
      </w:r>
    </w:p>
    <w:p w:rsidR="009F5BE8" w:rsidRDefault="009F5BE8" w:rsidP="009F5BE8">
      <w:pPr>
        <w:jc w:val="both"/>
        <w:rPr>
          <w:lang w:val="en-US"/>
        </w:rPr>
      </w:pPr>
    </w:p>
    <w:p w:rsidR="009F5BE8" w:rsidRDefault="009F5BE8" w:rsidP="009F5BE8">
      <w:pPr>
        <w:jc w:val="both"/>
        <w:rPr>
          <w:lang w:val="en-US"/>
        </w:rPr>
      </w:pPr>
      <w:r>
        <w:rPr>
          <w:lang w:val="en-US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51"/>
        <w:gridCol w:w="3560"/>
        <w:gridCol w:w="1766"/>
      </w:tblGrid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Observation</w:t>
            </w: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inferences</w:t>
            </w: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</w:tr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Colourless solution forms</w:t>
            </w: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Soluble salt/ absence of coloured / ions Fe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Fe</w:t>
            </w:r>
            <w:r>
              <w:rPr>
                <w:vertAlign w:val="superscript"/>
                <w:lang w:val="en-US"/>
              </w:rPr>
              <w:t>3+</w:t>
            </w:r>
            <w:r>
              <w:rPr>
                <w:lang w:val="en-US"/>
              </w:rPr>
              <w:t xml:space="preserve">, Cu 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absent</w:t>
            </w: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B </w:t>
            </w: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White ppte, soluble in excess</w:t>
            </w: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  Pb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Zn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 or A 1</w:t>
            </w:r>
            <w:r>
              <w:rPr>
                <w:vertAlign w:val="superscript"/>
                <w:lang w:val="en-US"/>
              </w:rPr>
              <w:t>3t</w:t>
            </w:r>
            <w:r>
              <w:rPr>
                <w:lang w:val="en-US"/>
              </w:rPr>
              <w:t xml:space="preserve"> present</w:t>
            </w: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 White ppte insoluble in excess</w:t>
            </w: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Ba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 xml:space="preserve">   Pb</w:t>
            </w:r>
            <w:r>
              <w:rPr>
                <w:vertAlign w:val="superscript"/>
                <w:lang w:val="en-US"/>
              </w:rPr>
              <w:t>2+</w:t>
            </w:r>
            <w:r>
              <w:rPr>
                <w:lang w:val="en-US"/>
              </w:rPr>
              <w:t>,  or A1</w:t>
            </w:r>
            <w:r>
              <w:rPr>
                <w:vertAlign w:val="superscript"/>
                <w:lang w:val="en-US"/>
              </w:rPr>
              <w:t>3t</w:t>
            </w:r>
            <w:r>
              <w:rPr>
                <w:lang w:val="en-US"/>
              </w:rPr>
              <w:t xml:space="preserve"> present</w:t>
            </w: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</w:tr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No white ppte// no ppte</w:t>
            </w: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So</w:t>
            </w:r>
            <w:r>
              <w:rPr>
                <w:vertAlign w:val="superscript"/>
                <w:lang w:val="en-US"/>
              </w:rPr>
              <w:t>2-</w:t>
            </w:r>
            <w:r>
              <w:rPr>
                <w:vertAlign w:val="subscript"/>
                <w:lang w:val="en-US"/>
              </w:rPr>
              <w:t xml:space="preserve">4  </w:t>
            </w:r>
            <w:r>
              <w:rPr>
                <w:lang w:val="en-US"/>
              </w:rPr>
              <w:t>absent 1mk</w:t>
            </w: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9F5BE8" w:rsidTr="00737B5D">
        <w:tc>
          <w:tcPr>
            <w:tcW w:w="1908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3451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3560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</w:p>
        </w:tc>
        <w:tc>
          <w:tcPr>
            <w:tcW w:w="1766" w:type="dxa"/>
          </w:tcPr>
          <w:p w:rsidR="009F5BE8" w:rsidRDefault="009F5BE8" w:rsidP="00737B5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</w:tr>
    </w:tbl>
    <w:p w:rsidR="009F5BE8" w:rsidRDefault="009F5BE8" w:rsidP="009F5BE8">
      <w:pPr>
        <w:jc w:val="both"/>
        <w:rPr>
          <w:lang w:val="en-US"/>
        </w:rPr>
      </w:pPr>
    </w:p>
    <w:p w:rsidR="00635920" w:rsidRDefault="00635920"/>
    <w:sectPr w:rsidR="00635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763" w:rsidRDefault="00413763" w:rsidP="00C6224B">
      <w:r>
        <w:separator/>
      </w:r>
    </w:p>
  </w:endnote>
  <w:endnote w:type="continuationSeparator" w:id="0">
    <w:p w:rsidR="00413763" w:rsidRDefault="00413763" w:rsidP="00C6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B" w:rsidRDefault="00C622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6224B">
    <w:pPr>
      <w:pStyle w:val="Footer"/>
      <w:rPr>
        <w:b/>
        <w:bCs/>
        <w:i/>
        <w:lang w:val="en-US"/>
      </w:rPr>
    </w:pPr>
    <w:r>
      <w:rPr>
        <w:b/>
        <w:bCs/>
        <w:i/>
        <w:lang w:val="en-US"/>
      </w:rPr>
      <w:t xml:space="preserve">MALIET F4 P3 </w:t>
    </w:r>
    <w:bookmarkStart w:id="0" w:name="_GoBack"/>
    <w:bookmarkEnd w:id="0"/>
    <w:r>
      <w:rPr>
        <w:b/>
        <w:bCs/>
        <w:i/>
        <w:lang w:val="en-US"/>
      </w:rPr>
      <w:t xml:space="preserve"> 2019</w:t>
    </w:r>
    <w:r w:rsidR="00413763">
      <w:rPr>
        <w:b/>
        <w:bCs/>
        <w:i/>
        <w:lang w:val="en-US"/>
      </w:rPr>
      <w:t xml:space="preserve">     Chemistry  marking scheme                             </w:t>
    </w:r>
    <w:r w:rsidR="00413763">
      <w:rPr>
        <w:b/>
        <w:bCs/>
        <w:i/>
        <w:lang w:val="en-US"/>
      </w:rPr>
      <w:tab/>
      <w:t>233/2</w:t>
    </w:r>
  </w:p>
  <w:p w:rsidR="00000000" w:rsidRDefault="00413763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B" w:rsidRDefault="00C622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763" w:rsidRDefault="00413763" w:rsidP="00C6224B">
      <w:r>
        <w:separator/>
      </w:r>
    </w:p>
  </w:footnote>
  <w:footnote w:type="continuationSeparator" w:id="0">
    <w:p w:rsidR="00413763" w:rsidRDefault="00413763" w:rsidP="00C6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B" w:rsidRDefault="00C622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B" w:rsidRDefault="00C622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4B" w:rsidRDefault="00C622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F4F"/>
    <w:multiLevelType w:val="hybridMultilevel"/>
    <w:tmpl w:val="4B52FAF8"/>
    <w:lvl w:ilvl="0" w:tplc="A9048F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3F445D"/>
    <w:multiLevelType w:val="hybridMultilevel"/>
    <w:tmpl w:val="00E46ABE"/>
    <w:lvl w:ilvl="0" w:tplc="3ECA36A0">
      <w:start w:val="2"/>
      <w:numFmt w:val="lowerRoman"/>
      <w:lvlText w:val="(%1)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4AE7460A"/>
    <w:multiLevelType w:val="hybridMultilevel"/>
    <w:tmpl w:val="9EE8B1D0"/>
    <w:lvl w:ilvl="0" w:tplc="A008055A">
      <w:start w:val="2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DE024E"/>
    <w:multiLevelType w:val="hybridMultilevel"/>
    <w:tmpl w:val="5DDC2094"/>
    <w:lvl w:ilvl="0" w:tplc="1730ED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000E3A"/>
    <w:multiLevelType w:val="hybridMultilevel"/>
    <w:tmpl w:val="84321594"/>
    <w:lvl w:ilvl="0" w:tplc="1730ED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210FB"/>
    <w:multiLevelType w:val="hybridMultilevel"/>
    <w:tmpl w:val="5144109C"/>
    <w:lvl w:ilvl="0" w:tplc="A9048F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B201F1"/>
    <w:multiLevelType w:val="hybridMultilevel"/>
    <w:tmpl w:val="35820472"/>
    <w:lvl w:ilvl="0" w:tplc="1730ED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45C8C"/>
    <w:multiLevelType w:val="hybridMultilevel"/>
    <w:tmpl w:val="FCD6328A"/>
    <w:lvl w:ilvl="0" w:tplc="1730ED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E8"/>
    <w:rsid w:val="00413763"/>
    <w:rsid w:val="00635920"/>
    <w:rsid w:val="00841C61"/>
    <w:rsid w:val="009F5BE8"/>
    <w:rsid w:val="00A66F88"/>
    <w:rsid w:val="00C6224B"/>
    <w:rsid w:val="00CD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F5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5BE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6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4B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9F5B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F5BE8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622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4B"/>
    <w:rPr>
      <w:rFonts w:ascii="Times New Roman" w:eastAsia="Times New Roman" w:hAnsi="Times New Roman" w:cs="Times New Roman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KIRUIPATO</dc:creator>
  <cp:lastModifiedBy>KIRUIPATO</cp:lastModifiedBy>
  <cp:revision>6</cp:revision>
  <dcterms:created xsi:type="dcterms:W3CDTF">2019-03-05T11:40:00Z</dcterms:created>
  <dcterms:modified xsi:type="dcterms:W3CDTF">2019-03-05T11:54:00Z</dcterms:modified>
</cp:coreProperties>
</file>